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FA666" w14:textId="77777777" w:rsidR="00376950" w:rsidRPr="00A770A3" w:rsidRDefault="00433780" w:rsidP="00B94E0B">
      <w:pPr>
        <w:spacing w:after="0"/>
        <w:jc w:val="center"/>
        <w:rPr>
          <w:b/>
          <w:lang w:val="en-GB"/>
        </w:rPr>
      </w:pPr>
      <w:r w:rsidRPr="00A770A3">
        <w:rPr>
          <w:b/>
          <w:noProof/>
          <w:lang w:val="en-US" w:eastAsia="ru-RU"/>
        </w:rPr>
        <w:drawing>
          <wp:anchor distT="0" distB="0" distL="114300" distR="114300" simplePos="0" relativeHeight="251659264" behindDoc="0" locked="0" layoutInCell="1" allowOverlap="1" wp14:anchorId="0370DE27" wp14:editId="1C0734F1">
            <wp:simplePos x="0" y="0"/>
            <wp:positionH relativeFrom="margin">
              <wp:posOffset>4542790</wp:posOffset>
            </wp:positionH>
            <wp:positionV relativeFrom="margin">
              <wp:posOffset>-262890</wp:posOffset>
            </wp:positionV>
            <wp:extent cx="1009650" cy="676275"/>
            <wp:effectExtent l="19050" t="0" r="0" b="0"/>
            <wp:wrapSquare wrapText="bothSides"/>
            <wp:docPr id="3" name="Рисунок 1" descr="F:\CIVIL SOCIETY\CHOICE\DESIGN\logo\PARTNER COUNTRIES\^03F8FBE7F5657C42B2B5F8116E32042A21B9A0B3BA78E11CDD^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IVIL SOCIETY\CHOICE\DESIGN\logo\PARTNER COUNTRIES\^03F8FBE7F5657C42B2B5F8116E32042A21B9A0B3BA78E11CDD^pimgpsh_fullsize_distr.jpg"/>
                    <pic:cNvPicPr>
                      <a:picLocks noChangeAspect="1" noChangeArrowheads="1"/>
                    </pic:cNvPicPr>
                  </pic:nvPicPr>
                  <pic:blipFill>
                    <a:blip r:embed="rId9" cstate="print"/>
                    <a:srcRect/>
                    <a:stretch>
                      <a:fillRect/>
                    </a:stretch>
                  </pic:blipFill>
                  <pic:spPr bwMode="auto">
                    <a:xfrm>
                      <a:off x="0" y="0"/>
                      <a:ext cx="1009650" cy="676275"/>
                    </a:xfrm>
                    <a:prstGeom prst="rect">
                      <a:avLst/>
                    </a:prstGeom>
                    <a:noFill/>
                    <a:ln w="9525">
                      <a:noFill/>
                      <a:miter lim="800000"/>
                      <a:headEnd/>
                      <a:tailEnd/>
                    </a:ln>
                  </pic:spPr>
                </pic:pic>
              </a:graphicData>
            </a:graphic>
          </wp:anchor>
        </w:drawing>
      </w:r>
      <w:r w:rsidRPr="00A770A3">
        <w:rPr>
          <w:b/>
          <w:noProof/>
          <w:lang w:val="en-US" w:eastAsia="ru-RU"/>
        </w:rPr>
        <w:drawing>
          <wp:anchor distT="0" distB="0" distL="114300" distR="114300" simplePos="0" relativeHeight="251660288" behindDoc="0" locked="0" layoutInCell="1" allowOverlap="1" wp14:anchorId="5B86D2EC" wp14:editId="5E568B9D">
            <wp:simplePos x="0" y="0"/>
            <wp:positionH relativeFrom="margin">
              <wp:posOffset>2790190</wp:posOffset>
            </wp:positionH>
            <wp:positionV relativeFrom="margin">
              <wp:posOffset>-81915</wp:posOffset>
            </wp:positionV>
            <wp:extent cx="1685925" cy="342900"/>
            <wp:effectExtent l="19050" t="0" r="9525" b="0"/>
            <wp:wrapSquare wrapText="bothSides"/>
            <wp:docPr id="4" name="Рисунок 3" descr="F:\CIVIL SOCIETY\CHOICE\DESIGN\logo\PARTNER COUNTRIES\ccm_logo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IVIL SOCIETY\CHOICE\DESIGN\logo\PARTNER COUNTRIES\ccm_logo_eng.jpg"/>
                    <pic:cNvPicPr>
                      <a:picLocks noChangeAspect="1" noChangeArrowheads="1"/>
                    </pic:cNvPicPr>
                  </pic:nvPicPr>
                  <pic:blipFill>
                    <a:blip r:embed="rId10" cstate="print"/>
                    <a:srcRect/>
                    <a:stretch>
                      <a:fillRect/>
                    </a:stretch>
                  </pic:blipFill>
                  <pic:spPr bwMode="auto">
                    <a:xfrm>
                      <a:off x="0" y="0"/>
                      <a:ext cx="1685925" cy="342900"/>
                    </a:xfrm>
                    <a:prstGeom prst="rect">
                      <a:avLst/>
                    </a:prstGeom>
                    <a:noFill/>
                    <a:ln w="9525">
                      <a:noFill/>
                      <a:miter lim="800000"/>
                      <a:headEnd/>
                      <a:tailEnd/>
                    </a:ln>
                  </pic:spPr>
                </pic:pic>
              </a:graphicData>
            </a:graphic>
          </wp:anchor>
        </w:drawing>
      </w:r>
      <w:r w:rsidRPr="00A770A3">
        <w:rPr>
          <w:b/>
          <w:noProof/>
          <w:lang w:val="en-US" w:eastAsia="ru-RU"/>
        </w:rPr>
        <w:drawing>
          <wp:anchor distT="0" distB="0" distL="114300" distR="114300" simplePos="0" relativeHeight="251662336" behindDoc="0" locked="0" layoutInCell="1" allowOverlap="1" wp14:anchorId="3936E4BF" wp14:editId="09F23DA5">
            <wp:simplePos x="0" y="0"/>
            <wp:positionH relativeFrom="margin">
              <wp:posOffset>2094865</wp:posOffset>
            </wp:positionH>
            <wp:positionV relativeFrom="margin">
              <wp:posOffset>-339090</wp:posOffset>
            </wp:positionV>
            <wp:extent cx="609600" cy="828675"/>
            <wp:effectExtent l="19050" t="0" r="0" b="0"/>
            <wp:wrapSquare wrapText="bothSides"/>
            <wp:docPr id="5" name="Рисунок 22" descr="F:\CIVIL SOCIETY\CHOICE\DESIGN\logo\PARTNER COUNTRIES\Білору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CIVIL SOCIETY\CHOICE\DESIGN\logo\PARTNER COUNTRIES\Білорусь.png"/>
                    <pic:cNvPicPr>
                      <a:picLocks noChangeAspect="1" noChangeArrowheads="1"/>
                    </pic:cNvPicPr>
                  </pic:nvPicPr>
                  <pic:blipFill>
                    <a:blip r:embed="rId11" cstate="print"/>
                    <a:srcRect/>
                    <a:stretch>
                      <a:fillRect/>
                    </a:stretch>
                  </pic:blipFill>
                  <pic:spPr bwMode="auto">
                    <a:xfrm>
                      <a:off x="0" y="0"/>
                      <a:ext cx="609600" cy="828675"/>
                    </a:xfrm>
                    <a:prstGeom prst="rect">
                      <a:avLst/>
                    </a:prstGeom>
                    <a:noFill/>
                    <a:ln w="9525">
                      <a:noFill/>
                      <a:miter lim="800000"/>
                      <a:headEnd/>
                      <a:tailEnd/>
                    </a:ln>
                  </pic:spPr>
                </pic:pic>
              </a:graphicData>
            </a:graphic>
          </wp:anchor>
        </w:drawing>
      </w:r>
      <w:r w:rsidRPr="00A770A3">
        <w:rPr>
          <w:b/>
          <w:noProof/>
          <w:lang w:val="en-US" w:eastAsia="ru-RU"/>
        </w:rPr>
        <w:drawing>
          <wp:anchor distT="0" distB="0" distL="114300" distR="114300" simplePos="0" relativeHeight="251661312" behindDoc="0" locked="0" layoutInCell="1" allowOverlap="1" wp14:anchorId="2D3396A5" wp14:editId="2F26F828">
            <wp:simplePos x="0" y="0"/>
            <wp:positionH relativeFrom="margin">
              <wp:posOffset>5657215</wp:posOffset>
            </wp:positionH>
            <wp:positionV relativeFrom="margin">
              <wp:posOffset>-339090</wp:posOffset>
            </wp:positionV>
            <wp:extent cx="828675" cy="742950"/>
            <wp:effectExtent l="19050" t="0" r="9525" b="0"/>
            <wp:wrapSquare wrapText="bothSides"/>
            <wp:docPr id="7" name="Рисунок 5" descr="F:\CIVIL SOCIETY\CHOICE\DESIGN\logo\PARTNER COUNTRIES\logo_Mol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IVIL SOCIETY\CHOICE\DESIGN\logo\PARTNER COUNTRIES\logo_Moldova.jpg"/>
                    <pic:cNvPicPr>
                      <a:picLocks noChangeAspect="1" noChangeArrowheads="1"/>
                    </pic:cNvPicPr>
                  </pic:nvPicPr>
                  <pic:blipFill>
                    <a:blip r:embed="rId12" cstate="print"/>
                    <a:srcRect/>
                    <a:stretch>
                      <a:fillRect/>
                    </a:stretch>
                  </pic:blipFill>
                  <pic:spPr bwMode="auto">
                    <a:xfrm>
                      <a:off x="0" y="0"/>
                      <a:ext cx="828675" cy="742950"/>
                    </a:xfrm>
                    <a:prstGeom prst="rect">
                      <a:avLst/>
                    </a:prstGeom>
                    <a:noFill/>
                    <a:ln w="9525">
                      <a:noFill/>
                      <a:miter lim="800000"/>
                      <a:headEnd/>
                      <a:tailEnd/>
                    </a:ln>
                  </pic:spPr>
                </pic:pic>
              </a:graphicData>
            </a:graphic>
          </wp:anchor>
        </w:drawing>
      </w:r>
      <w:r w:rsidRPr="00A770A3">
        <w:rPr>
          <w:b/>
          <w:noProof/>
          <w:lang w:val="en-US" w:eastAsia="ru-RU"/>
        </w:rPr>
        <w:drawing>
          <wp:anchor distT="0" distB="0" distL="114300" distR="114300" simplePos="0" relativeHeight="251663360" behindDoc="0" locked="0" layoutInCell="1" allowOverlap="1" wp14:anchorId="050AE390" wp14:editId="0DC8B44D">
            <wp:simplePos x="0" y="0"/>
            <wp:positionH relativeFrom="margin">
              <wp:posOffset>551815</wp:posOffset>
            </wp:positionH>
            <wp:positionV relativeFrom="margin">
              <wp:posOffset>-196215</wp:posOffset>
            </wp:positionV>
            <wp:extent cx="1465580" cy="581025"/>
            <wp:effectExtent l="19050" t="0" r="1270" b="0"/>
            <wp:wrapSquare wrapText="bothSides"/>
            <wp:docPr id="9" name="Рисунок 21" descr="C:\Documents and Settings\Admin\Local Settings\Temp\_tc\Eurabelarus b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Admin\Local Settings\Temp\_tc\Eurabelarus bel1.jpg"/>
                    <pic:cNvPicPr>
                      <a:picLocks noChangeAspect="1" noChangeArrowheads="1"/>
                    </pic:cNvPicPr>
                  </pic:nvPicPr>
                  <pic:blipFill>
                    <a:blip r:embed="rId13" cstate="print"/>
                    <a:srcRect/>
                    <a:stretch>
                      <a:fillRect/>
                    </a:stretch>
                  </pic:blipFill>
                  <pic:spPr bwMode="auto">
                    <a:xfrm>
                      <a:off x="0" y="0"/>
                      <a:ext cx="1465580" cy="581025"/>
                    </a:xfrm>
                    <a:prstGeom prst="rect">
                      <a:avLst/>
                    </a:prstGeom>
                    <a:noFill/>
                    <a:ln w="9525">
                      <a:noFill/>
                      <a:miter lim="800000"/>
                      <a:headEnd/>
                      <a:tailEnd/>
                    </a:ln>
                  </pic:spPr>
                </pic:pic>
              </a:graphicData>
            </a:graphic>
          </wp:anchor>
        </w:drawing>
      </w:r>
      <w:r w:rsidRPr="00A770A3">
        <w:rPr>
          <w:b/>
          <w:noProof/>
          <w:lang w:val="en-US" w:eastAsia="ru-RU"/>
        </w:rPr>
        <w:drawing>
          <wp:anchor distT="0" distB="0" distL="114300" distR="114300" simplePos="0" relativeHeight="251664384" behindDoc="0" locked="0" layoutInCell="1" allowOverlap="1" wp14:anchorId="67B9AF28" wp14:editId="598192C8">
            <wp:simplePos x="0" y="0"/>
            <wp:positionH relativeFrom="margin">
              <wp:posOffset>-581660</wp:posOffset>
            </wp:positionH>
            <wp:positionV relativeFrom="margin">
              <wp:posOffset>-434340</wp:posOffset>
            </wp:positionV>
            <wp:extent cx="1343025" cy="990600"/>
            <wp:effectExtent l="0" t="0" r="0" b="0"/>
            <wp:wrapSquare wrapText="bothSides"/>
            <wp:docPr id="10" name="Рисунок 2" descr="F:\CIVIL SOCIETY\CHOICE\DESIGN\logo\PARTNER COUNTRIES\AL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IVIL SOCIETY\CHOICE\DESIGN\logo\PARTNER COUNTRIES\ALDA.png"/>
                    <pic:cNvPicPr>
                      <a:picLocks noChangeAspect="1" noChangeArrowheads="1"/>
                    </pic:cNvPicPr>
                  </pic:nvPicPr>
                  <pic:blipFill>
                    <a:blip r:embed="rId14" cstate="print"/>
                    <a:srcRect/>
                    <a:stretch>
                      <a:fillRect/>
                    </a:stretch>
                  </pic:blipFill>
                  <pic:spPr bwMode="auto">
                    <a:xfrm>
                      <a:off x="0" y="0"/>
                      <a:ext cx="1343025" cy="990600"/>
                    </a:xfrm>
                    <a:prstGeom prst="rect">
                      <a:avLst/>
                    </a:prstGeom>
                    <a:noFill/>
                    <a:ln w="9525">
                      <a:noFill/>
                      <a:miter lim="800000"/>
                      <a:headEnd/>
                      <a:tailEnd/>
                    </a:ln>
                  </pic:spPr>
                </pic:pic>
              </a:graphicData>
            </a:graphic>
          </wp:anchor>
        </w:drawing>
      </w:r>
    </w:p>
    <w:p w14:paraId="757F6DD2" w14:textId="77777777" w:rsidR="00C95422" w:rsidRPr="00A770A3" w:rsidRDefault="00C95422" w:rsidP="00B94E0B">
      <w:pPr>
        <w:spacing w:after="0"/>
        <w:jc w:val="center"/>
        <w:rPr>
          <w:b/>
          <w:lang w:val="en-GB"/>
        </w:rPr>
      </w:pPr>
      <w:r w:rsidRPr="00A770A3">
        <w:rPr>
          <w:b/>
          <w:lang w:val="en-GB"/>
        </w:rPr>
        <w:t xml:space="preserve">GUIDELINES FOR THE CALL FOR </w:t>
      </w:r>
      <w:r w:rsidR="00020EBF" w:rsidRPr="00A770A3">
        <w:rPr>
          <w:b/>
          <w:lang w:val="en-GB"/>
        </w:rPr>
        <w:t xml:space="preserve">PROJECT </w:t>
      </w:r>
      <w:r w:rsidRPr="00A770A3">
        <w:rPr>
          <w:b/>
          <w:lang w:val="en-GB"/>
        </w:rPr>
        <w:t xml:space="preserve">PROPOSALS </w:t>
      </w:r>
    </w:p>
    <w:p w14:paraId="34A4F82B" w14:textId="77777777" w:rsidR="00B94E0B" w:rsidRPr="00A770A3" w:rsidRDefault="00C95422" w:rsidP="00B94E0B">
      <w:pPr>
        <w:spacing w:after="0"/>
        <w:jc w:val="center"/>
        <w:rPr>
          <w:b/>
          <w:lang w:val="en-GB"/>
        </w:rPr>
      </w:pPr>
      <w:r w:rsidRPr="00A770A3">
        <w:rPr>
          <w:b/>
          <w:lang w:val="en-GB"/>
        </w:rPr>
        <w:t xml:space="preserve">“CHOICE-BELARUS: </w:t>
      </w:r>
      <w:r w:rsidR="00FE3658" w:rsidRPr="00A770A3">
        <w:rPr>
          <w:b/>
          <w:lang w:val="en-GB"/>
        </w:rPr>
        <w:t>HERITAGE</w:t>
      </w:r>
      <w:r w:rsidRPr="00A770A3">
        <w:rPr>
          <w:b/>
          <w:lang w:val="en-GB"/>
        </w:rPr>
        <w:t xml:space="preserve"> AND MODERNITY”</w:t>
      </w:r>
    </w:p>
    <w:p w14:paraId="7C61EA52" w14:textId="77777777" w:rsidR="00623A87" w:rsidRPr="00A770A3" w:rsidRDefault="00623A87" w:rsidP="00B94E0B">
      <w:pPr>
        <w:spacing w:after="0"/>
        <w:jc w:val="center"/>
        <w:rPr>
          <w:b/>
          <w:lang w:val="en-GB"/>
        </w:rPr>
      </w:pPr>
    </w:p>
    <w:p w14:paraId="37D14C3C" w14:textId="3D6ADA8E" w:rsidR="00FE3658" w:rsidRPr="00A770A3" w:rsidRDefault="00FE3658" w:rsidP="00FE3658">
      <w:pPr>
        <w:spacing w:afterLines="60" w:after="144"/>
        <w:jc w:val="both"/>
        <w:rPr>
          <w:b/>
          <w:lang w:val="en-GB"/>
        </w:rPr>
      </w:pPr>
      <w:r w:rsidRPr="00A770A3">
        <w:rPr>
          <w:lang w:val="en-GB"/>
        </w:rPr>
        <w:t>Association of Local Democracy Agencies ALDA (France) together with International Consortium “EuroBelarus” (Lithuania), Centre for Cultural Management (</w:t>
      </w:r>
      <w:proofErr w:type="spellStart"/>
      <w:r w:rsidRPr="00A770A3">
        <w:rPr>
          <w:lang w:val="en-GB"/>
        </w:rPr>
        <w:t>Lviv</w:t>
      </w:r>
      <w:proofErr w:type="spellEnd"/>
      <w:r w:rsidRPr="00A770A3">
        <w:rPr>
          <w:lang w:val="en-GB"/>
        </w:rPr>
        <w:t xml:space="preserve">, Ukraine), ICOM National Committee (Chisinau, Moldova), Millennium Foundation for Education and Research (Erevan, Armenia), and Public Association “Centre for Social Innovations” (Belarus) announce the call for </w:t>
      </w:r>
      <w:r w:rsidR="00020EBF" w:rsidRPr="00A770A3">
        <w:rPr>
          <w:lang w:val="en-GB"/>
        </w:rPr>
        <w:t xml:space="preserve">project </w:t>
      </w:r>
      <w:r w:rsidRPr="00A770A3">
        <w:rPr>
          <w:lang w:val="en-GB"/>
        </w:rPr>
        <w:t>proposals</w:t>
      </w:r>
      <w:r w:rsidRPr="00A770A3">
        <w:rPr>
          <w:b/>
          <w:lang w:val="en-GB"/>
        </w:rPr>
        <w:t xml:space="preserve"> “CHOICE-Belarus: Heritage and modernity”</w:t>
      </w:r>
      <w:r w:rsidR="00623A87" w:rsidRPr="00A770A3">
        <w:rPr>
          <w:b/>
          <w:lang w:val="en-GB"/>
        </w:rPr>
        <w:t>.</w:t>
      </w:r>
    </w:p>
    <w:p w14:paraId="53674FBD" w14:textId="77777777" w:rsidR="00623A87" w:rsidRPr="00A770A3" w:rsidRDefault="00623A87" w:rsidP="00FE3658">
      <w:pPr>
        <w:spacing w:afterLines="60" w:after="144"/>
        <w:jc w:val="both"/>
        <w:rPr>
          <w:b/>
          <w:lang w:val="en-GB"/>
        </w:rPr>
      </w:pPr>
    </w:p>
    <w:p w14:paraId="73665FA1" w14:textId="77777777" w:rsidR="00FE3658" w:rsidRPr="00A770A3" w:rsidRDefault="00FE3658" w:rsidP="00433780">
      <w:pPr>
        <w:spacing w:afterLines="60" w:after="144"/>
        <w:jc w:val="both"/>
        <w:rPr>
          <w:b/>
          <w:lang w:val="en-GB"/>
        </w:rPr>
      </w:pPr>
      <w:r w:rsidRPr="00A770A3">
        <w:rPr>
          <w:b/>
          <w:lang w:val="en-GB"/>
        </w:rPr>
        <w:t xml:space="preserve">MAJOR GOALS AND PRIORITIES OF THE CALL </w:t>
      </w:r>
      <w:r w:rsidR="00020EBF" w:rsidRPr="00A770A3">
        <w:rPr>
          <w:b/>
          <w:lang w:val="en-GB"/>
        </w:rPr>
        <w:t>FOR PROJECT PROPOSALS</w:t>
      </w:r>
    </w:p>
    <w:p w14:paraId="396F886B" w14:textId="77777777" w:rsidR="00020EBF" w:rsidRPr="00A770A3" w:rsidRDefault="00020EBF" w:rsidP="00433780">
      <w:pPr>
        <w:spacing w:afterLines="60" w:after="144"/>
        <w:jc w:val="both"/>
        <w:rPr>
          <w:lang w:val="en-GB"/>
        </w:rPr>
      </w:pPr>
      <w:r w:rsidRPr="00A770A3">
        <w:rPr>
          <w:lang w:val="en-GB"/>
        </w:rPr>
        <w:t>This call for project proposals is organized within the frames of the international project “CHOICE - Cultural Heritage: Opportunity for Improving Civic Engagement”.</w:t>
      </w:r>
    </w:p>
    <w:p w14:paraId="06D13E20" w14:textId="77777777" w:rsidR="00020EBF" w:rsidRPr="00A770A3" w:rsidRDefault="00020EBF" w:rsidP="00433780">
      <w:pPr>
        <w:spacing w:afterLines="60" w:after="144"/>
        <w:jc w:val="both"/>
        <w:rPr>
          <w:b/>
          <w:lang w:val="en-GB"/>
        </w:rPr>
      </w:pPr>
      <w:r w:rsidRPr="00A770A3">
        <w:rPr>
          <w:b/>
          <w:lang w:val="en-GB"/>
        </w:rPr>
        <w:t>The major goals of the CHOICE project are:</w:t>
      </w:r>
    </w:p>
    <w:p w14:paraId="24490F85" w14:textId="77777777" w:rsidR="00020EBF" w:rsidRPr="00A770A3" w:rsidRDefault="00020EBF" w:rsidP="00020EBF">
      <w:pPr>
        <w:pStyle w:val="a7"/>
        <w:numPr>
          <w:ilvl w:val="0"/>
          <w:numId w:val="6"/>
        </w:numPr>
        <w:spacing w:afterLines="60" w:after="144"/>
        <w:jc w:val="both"/>
        <w:rPr>
          <w:lang w:val="en-GB"/>
        </w:rPr>
      </w:pPr>
      <w:proofErr w:type="gramStart"/>
      <w:r w:rsidRPr="00A770A3">
        <w:rPr>
          <w:lang w:val="en-GB"/>
        </w:rPr>
        <w:t>developing</w:t>
      </w:r>
      <w:proofErr w:type="gramEnd"/>
      <w:r w:rsidRPr="00A770A3">
        <w:rPr>
          <w:lang w:val="en-GB"/>
        </w:rPr>
        <w:t xml:space="preserve"> civil society organizations (SCO), working in the field of local development, protection and rehabilitation of culture heritage,</w:t>
      </w:r>
    </w:p>
    <w:p w14:paraId="21E51625" w14:textId="77777777" w:rsidR="009C2FB7" w:rsidRPr="00A770A3" w:rsidRDefault="009C2FB7" w:rsidP="00433780">
      <w:pPr>
        <w:pStyle w:val="a7"/>
        <w:numPr>
          <w:ilvl w:val="0"/>
          <w:numId w:val="6"/>
        </w:numPr>
        <w:spacing w:afterLines="60" w:after="144"/>
        <w:jc w:val="both"/>
        <w:rPr>
          <w:lang w:val="en-GB"/>
        </w:rPr>
      </w:pPr>
      <w:proofErr w:type="gramStart"/>
      <w:r w:rsidRPr="00A770A3">
        <w:rPr>
          <w:lang w:val="en-GB"/>
        </w:rPr>
        <w:t>spreading</w:t>
      </w:r>
      <w:proofErr w:type="gramEnd"/>
      <w:r w:rsidRPr="00A770A3">
        <w:rPr>
          <w:lang w:val="en-GB"/>
        </w:rPr>
        <w:t xml:space="preserve"> the practice of SCO's national, local, as well as regional (international) participation in decision-making in the cultural field in their countries,</w:t>
      </w:r>
    </w:p>
    <w:p w14:paraId="6C8F3F16" w14:textId="4264DE4D" w:rsidR="00020EBF" w:rsidRPr="00A770A3" w:rsidRDefault="009C2FB7" w:rsidP="009C2FB7">
      <w:pPr>
        <w:pStyle w:val="a7"/>
        <w:numPr>
          <w:ilvl w:val="0"/>
          <w:numId w:val="6"/>
        </w:numPr>
        <w:spacing w:afterLines="60" w:after="144"/>
        <w:jc w:val="both"/>
        <w:rPr>
          <w:lang w:val="en-GB"/>
        </w:rPr>
      </w:pPr>
      <w:proofErr w:type="gramStart"/>
      <w:r w:rsidRPr="00A770A3">
        <w:rPr>
          <w:lang w:val="en-GB"/>
        </w:rPr>
        <w:t>expanding</w:t>
      </w:r>
      <w:proofErr w:type="gramEnd"/>
      <w:r w:rsidRPr="00A770A3">
        <w:rPr>
          <w:lang w:val="en-GB"/>
        </w:rPr>
        <w:t xml:space="preserve"> the use of innovative approaches and spreading civil society initiatives </w:t>
      </w:r>
      <w:r w:rsidR="00623A87" w:rsidRPr="00A770A3">
        <w:rPr>
          <w:lang w:val="en-GB"/>
        </w:rPr>
        <w:t xml:space="preserve">on including cultural heritage </w:t>
      </w:r>
      <w:r w:rsidRPr="00A770A3">
        <w:rPr>
          <w:lang w:val="en-GB"/>
        </w:rPr>
        <w:t>into the modern cultural life of the society.</w:t>
      </w:r>
    </w:p>
    <w:p w14:paraId="03809B0C" w14:textId="77777777" w:rsidR="007F3294" w:rsidRPr="00A770A3" w:rsidRDefault="007F3294" w:rsidP="007F3294">
      <w:pPr>
        <w:spacing w:afterLines="60" w:after="144"/>
        <w:jc w:val="both"/>
        <w:rPr>
          <w:lang w:val="en-GB"/>
        </w:rPr>
      </w:pPr>
      <w:r w:rsidRPr="00A770A3">
        <w:rPr>
          <w:lang w:val="en-GB"/>
        </w:rPr>
        <w:t>Put into practice, these goals will be reached through:</w:t>
      </w:r>
    </w:p>
    <w:p w14:paraId="77C8D19B" w14:textId="4BD54D9D" w:rsidR="007F3294" w:rsidRPr="00A770A3" w:rsidRDefault="00623A87" w:rsidP="007F3294">
      <w:pPr>
        <w:spacing w:afterLines="60" w:after="144"/>
        <w:jc w:val="both"/>
        <w:rPr>
          <w:lang w:val="en-GB"/>
        </w:rPr>
      </w:pPr>
      <w:r w:rsidRPr="00A770A3">
        <w:rPr>
          <w:lang w:val="en-GB"/>
        </w:rPr>
        <w:t>- Support to cultural non-governmental organization</w:t>
      </w:r>
      <w:r w:rsidR="007F3294" w:rsidRPr="00A770A3">
        <w:rPr>
          <w:lang w:val="en-GB"/>
        </w:rPr>
        <w:t>s and professional associations in organizing innovative projects on preservation and actual interpretation of national cultural heritage</w:t>
      </w:r>
      <w:proofErr w:type="gramStart"/>
      <w:r w:rsidR="007F3294" w:rsidRPr="00A770A3">
        <w:rPr>
          <w:lang w:val="en-GB"/>
        </w:rPr>
        <w:t>;</w:t>
      </w:r>
      <w:proofErr w:type="gramEnd"/>
    </w:p>
    <w:p w14:paraId="1E1CB167" w14:textId="66AFCACC" w:rsidR="007F3294" w:rsidRPr="00A770A3" w:rsidRDefault="00623A87" w:rsidP="00C01D0C">
      <w:pPr>
        <w:spacing w:afterLines="60" w:after="144"/>
        <w:jc w:val="both"/>
        <w:rPr>
          <w:lang w:val="en-GB"/>
        </w:rPr>
      </w:pPr>
      <w:r w:rsidRPr="00A770A3">
        <w:rPr>
          <w:lang w:val="en-GB"/>
        </w:rPr>
        <w:t>- Increasing</w:t>
      </w:r>
      <w:r w:rsidR="007F3294" w:rsidRPr="00A770A3">
        <w:rPr>
          <w:lang w:val="en-GB"/>
        </w:rPr>
        <w:t xml:space="preserve"> professional capacity, organizational potent</w:t>
      </w:r>
      <w:r w:rsidRPr="00A770A3">
        <w:rPr>
          <w:lang w:val="en-GB"/>
        </w:rPr>
        <w:t>ial, and enforcing</w:t>
      </w:r>
      <w:r w:rsidR="007F3294" w:rsidRPr="00A770A3">
        <w:rPr>
          <w:lang w:val="en-GB"/>
        </w:rPr>
        <w:t xml:space="preserve"> the role of civil society organizations in shaping local and national cultural environment and cultural policies</w:t>
      </w:r>
      <w:r w:rsidR="009D12BA" w:rsidRPr="00A770A3">
        <w:rPr>
          <w:lang w:val="en-GB"/>
        </w:rPr>
        <w:t xml:space="preserve"> </w:t>
      </w:r>
      <w:r w:rsidR="007F3294" w:rsidRPr="00A770A3">
        <w:rPr>
          <w:lang w:val="en-GB"/>
        </w:rPr>
        <w:t>both in their country as well as in the Eastern Partnership region in general.</w:t>
      </w:r>
    </w:p>
    <w:p w14:paraId="210B4B0A" w14:textId="494A8943" w:rsidR="007F3294" w:rsidRPr="00A770A3" w:rsidRDefault="007F3294" w:rsidP="00433780">
      <w:pPr>
        <w:spacing w:afterLines="60" w:after="144"/>
        <w:jc w:val="both"/>
        <w:rPr>
          <w:b/>
          <w:lang w:val="en-GB"/>
        </w:rPr>
      </w:pPr>
      <w:r w:rsidRPr="00A770A3">
        <w:rPr>
          <w:b/>
          <w:lang w:val="en-GB"/>
        </w:rPr>
        <w:t>SELECTION CRITERIA</w:t>
      </w:r>
    </w:p>
    <w:p w14:paraId="60B3D11D" w14:textId="77777777" w:rsidR="007F3294" w:rsidRPr="00A770A3" w:rsidRDefault="007F3294" w:rsidP="007F3294">
      <w:pPr>
        <w:spacing w:afterLines="60" w:after="144"/>
        <w:jc w:val="both"/>
        <w:rPr>
          <w:b/>
          <w:lang w:val="en-GB"/>
        </w:rPr>
      </w:pPr>
      <w:r w:rsidRPr="00A770A3">
        <w:rPr>
          <w:b/>
          <w:lang w:val="en-GB"/>
        </w:rPr>
        <w:t>We invite to apply for the project:</w:t>
      </w:r>
    </w:p>
    <w:p w14:paraId="50B3CDE5" w14:textId="50C560E7" w:rsidR="007F3294" w:rsidRPr="00A770A3" w:rsidRDefault="00623A87" w:rsidP="007F3294">
      <w:pPr>
        <w:pStyle w:val="a7"/>
        <w:numPr>
          <w:ilvl w:val="0"/>
          <w:numId w:val="16"/>
        </w:numPr>
        <w:spacing w:afterLines="60" w:after="144"/>
        <w:ind w:left="709"/>
        <w:jc w:val="both"/>
        <w:rPr>
          <w:lang w:val="en-GB"/>
        </w:rPr>
      </w:pPr>
      <w:proofErr w:type="gramStart"/>
      <w:r w:rsidRPr="00A770A3">
        <w:rPr>
          <w:lang w:val="en-GB"/>
        </w:rPr>
        <w:t>non</w:t>
      </w:r>
      <w:proofErr w:type="gramEnd"/>
      <w:r w:rsidRPr="00A770A3">
        <w:rPr>
          <w:lang w:val="en-GB"/>
        </w:rPr>
        <w:t xml:space="preserve">-governmental organizations </w:t>
      </w:r>
      <w:r w:rsidR="007F3294" w:rsidRPr="00A770A3">
        <w:rPr>
          <w:lang w:val="en-GB"/>
        </w:rPr>
        <w:t>of local and/or national level, working in the field of local development, protection and rehabilitation of culture heritage from the countries-participants of the project (Armenia, Belarus, Moldova, and Ukraine);</w:t>
      </w:r>
    </w:p>
    <w:p w14:paraId="19232D5D" w14:textId="3F2364B8" w:rsidR="007F3294" w:rsidRPr="00A770A3" w:rsidRDefault="007F3294" w:rsidP="007F3294">
      <w:pPr>
        <w:pStyle w:val="a7"/>
        <w:numPr>
          <w:ilvl w:val="0"/>
          <w:numId w:val="16"/>
        </w:numPr>
        <w:spacing w:afterLines="60" w:after="144"/>
        <w:ind w:left="709"/>
        <w:jc w:val="both"/>
        <w:rPr>
          <w:lang w:val="en-GB"/>
        </w:rPr>
      </w:pPr>
      <w:proofErr w:type="gramStart"/>
      <w:r w:rsidRPr="00A770A3">
        <w:rPr>
          <w:lang w:val="en-GB"/>
        </w:rPr>
        <w:t>organizations</w:t>
      </w:r>
      <w:proofErr w:type="gramEnd"/>
      <w:r w:rsidRPr="00A770A3">
        <w:rPr>
          <w:lang w:val="en-GB"/>
        </w:rPr>
        <w:t>, groups, associations of professionals and intellectuals, and cultural figures interested in the possibilities of preserving the cultural landscape and its diversity, as well as in ensuring a stable use of the cultural heritage resources for the development of towns and communities.</w:t>
      </w:r>
    </w:p>
    <w:p w14:paraId="39259491" w14:textId="7713F8E6" w:rsidR="007F3294" w:rsidRPr="00A770A3" w:rsidRDefault="009D12BA" w:rsidP="00433780">
      <w:pPr>
        <w:spacing w:afterLines="60" w:after="144"/>
        <w:jc w:val="both"/>
        <w:rPr>
          <w:lang w:val="en-GB"/>
        </w:rPr>
      </w:pPr>
      <w:r w:rsidRPr="00A770A3">
        <w:rPr>
          <w:lang w:val="en-GB"/>
        </w:rPr>
        <w:t>Submission of partnership (joint) applications from organizations from countries-participants of the project is welcomed.</w:t>
      </w:r>
    </w:p>
    <w:p w14:paraId="121D1B9D" w14:textId="4BDBC8C6" w:rsidR="009D12BA" w:rsidRPr="00A770A3" w:rsidRDefault="009D12BA" w:rsidP="00433780">
      <w:pPr>
        <w:spacing w:afterLines="60" w:after="144"/>
        <w:jc w:val="both"/>
        <w:rPr>
          <w:lang w:val="en-GB"/>
        </w:rPr>
      </w:pPr>
      <w:r w:rsidRPr="00A770A3">
        <w:rPr>
          <w:lang w:val="en-GB"/>
        </w:rPr>
        <w:t>Preference will be given to the SCO</w:t>
      </w:r>
      <w:r w:rsidR="00623A87" w:rsidRPr="00A770A3">
        <w:rPr>
          <w:lang w:val="en-GB"/>
        </w:rPr>
        <w:t>s</w:t>
      </w:r>
      <w:r w:rsidRPr="00A770A3">
        <w:rPr>
          <w:lang w:val="en-GB"/>
        </w:rPr>
        <w:t xml:space="preserve"> working in remote rural areas outside capitals or in the regions that are facing problems with the objects of cultural heritage.</w:t>
      </w:r>
    </w:p>
    <w:p w14:paraId="32CB8279" w14:textId="2BA60900" w:rsidR="009D12BA" w:rsidRPr="00A770A3" w:rsidRDefault="009D12BA" w:rsidP="00433780">
      <w:pPr>
        <w:spacing w:afterLines="60" w:after="144"/>
        <w:jc w:val="both"/>
        <w:rPr>
          <w:b/>
          <w:lang w:val="en-GB"/>
        </w:rPr>
      </w:pPr>
      <w:r w:rsidRPr="00A770A3">
        <w:rPr>
          <w:b/>
          <w:lang w:val="en-GB"/>
        </w:rPr>
        <w:t xml:space="preserve">Organizations can apply for support of two </w:t>
      </w:r>
      <w:r w:rsidR="00623A87" w:rsidRPr="00A770A3">
        <w:rPr>
          <w:b/>
          <w:lang w:val="en-GB"/>
        </w:rPr>
        <w:t xml:space="preserve">types of </w:t>
      </w:r>
      <w:r w:rsidRPr="00A770A3">
        <w:rPr>
          <w:b/>
          <w:lang w:val="en-GB"/>
        </w:rPr>
        <w:t>project</w:t>
      </w:r>
      <w:r w:rsidR="00623A87" w:rsidRPr="00A770A3">
        <w:rPr>
          <w:b/>
          <w:lang w:val="en-GB"/>
        </w:rPr>
        <w:t>s</w:t>
      </w:r>
      <w:r w:rsidRPr="00A770A3">
        <w:rPr>
          <w:b/>
          <w:lang w:val="en-GB"/>
        </w:rPr>
        <w:t>:</w:t>
      </w:r>
    </w:p>
    <w:p w14:paraId="162482B3" w14:textId="669E3601" w:rsidR="009D12BA" w:rsidRPr="00A770A3" w:rsidRDefault="009D12BA" w:rsidP="00433780">
      <w:pPr>
        <w:pStyle w:val="a7"/>
        <w:numPr>
          <w:ilvl w:val="0"/>
          <w:numId w:val="2"/>
        </w:numPr>
        <w:spacing w:afterLines="60" w:after="144"/>
        <w:jc w:val="both"/>
        <w:rPr>
          <w:lang w:val="en-GB"/>
        </w:rPr>
      </w:pPr>
      <w:proofErr w:type="gramStart"/>
      <w:r w:rsidRPr="00A770A3">
        <w:rPr>
          <w:b/>
          <w:u w:val="single"/>
          <w:lang w:val="en-GB"/>
        </w:rPr>
        <w:t>creative</w:t>
      </w:r>
      <w:proofErr w:type="gramEnd"/>
      <w:r w:rsidRPr="00A770A3">
        <w:rPr>
          <w:b/>
          <w:u w:val="single"/>
          <w:lang w:val="en-GB"/>
        </w:rPr>
        <w:t xml:space="preserve"> concepts</w:t>
      </w:r>
      <w:r w:rsidR="00E21DA5" w:rsidRPr="00A770A3">
        <w:rPr>
          <w:lang w:val="en-GB"/>
        </w:rPr>
        <w:t xml:space="preserve">: </w:t>
      </w:r>
      <w:r w:rsidRPr="00A770A3">
        <w:rPr>
          <w:lang w:val="en-GB"/>
        </w:rPr>
        <w:t>projects that are promoting environment where cultural heritage is</w:t>
      </w:r>
      <w:r w:rsidR="00084FF4" w:rsidRPr="00A770A3">
        <w:rPr>
          <w:lang w:val="en-GB"/>
        </w:rPr>
        <w:t xml:space="preserve"> preserved, </w:t>
      </w:r>
      <w:r w:rsidR="00DC5321" w:rsidRPr="00A770A3">
        <w:rPr>
          <w:lang w:val="en-GB"/>
        </w:rPr>
        <w:t>reinterpreted</w:t>
      </w:r>
      <w:r w:rsidR="00084FF4" w:rsidRPr="00A770A3">
        <w:rPr>
          <w:lang w:val="en-GB"/>
        </w:rPr>
        <w:t>, and used;</w:t>
      </w:r>
      <w:r w:rsidRPr="00A770A3">
        <w:rPr>
          <w:lang w:val="en-GB"/>
        </w:rPr>
        <w:t xml:space="preserve"> that are emphasizing the importance of such environment for moulding </w:t>
      </w:r>
      <w:r w:rsidRPr="00A770A3">
        <w:rPr>
          <w:lang w:val="en-GB"/>
        </w:rPr>
        <w:lastRenderedPageBreak/>
        <w:t>Belarusans' contemporary national identity, as well as projects that are stimulating dialog about that between different interested parties and development of corresponding partnerships;</w:t>
      </w:r>
    </w:p>
    <w:p w14:paraId="30BC4E64" w14:textId="13303874" w:rsidR="00084FF4" w:rsidRPr="00A770A3" w:rsidRDefault="00084FF4" w:rsidP="00084FF4">
      <w:pPr>
        <w:pStyle w:val="a7"/>
        <w:numPr>
          <w:ilvl w:val="0"/>
          <w:numId w:val="2"/>
        </w:numPr>
        <w:spacing w:afterLines="60" w:after="144"/>
        <w:jc w:val="both"/>
        <w:rPr>
          <w:b/>
          <w:lang w:val="en-GB"/>
        </w:rPr>
      </w:pPr>
      <w:proofErr w:type="gramStart"/>
      <w:r w:rsidRPr="00A770A3">
        <w:rPr>
          <w:b/>
          <w:u w:val="single"/>
          <w:lang w:val="en-GB"/>
        </w:rPr>
        <w:t>organization</w:t>
      </w:r>
      <w:proofErr w:type="gramEnd"/>
      <w:r w:rsidRPr="00A770A3">
        <w:rPr>
          <w:b/>
          <w:u w:val="single"/>
          <w:lang w:val="en-GB"/>
        </w:rPr>
        <w:t xml:space="preserve"> development plans</w:t>
      </w:r>
      <w:r w:rsidR="00E21DA5" w:rsidRPr="00A770A3">
        <w:rPr>
          <w:b/>
          <w:u w:val="single"/>
          <w:lang w:val="en-GB"/>
        </w:rPr>
        <w:t>:</w:t>
      </w:r>
      <w:r w:rsidR="00E21DA5" w:rsidRPr="00A770A3">
        <w:rPr>
          <w:lang w:val="en-GB"/>
        </w:rPr>
        <w:t xml:space="preserve"> </w:t>
      </w:r>
      <w:r w:rsidRPr="00A770A3">
        <w:rPr>
          <w:lang w:val="en-GB"/>
        </w:rPr>
        <w:t xml:space="preserve">projects that include work for improving working processes and procedures, fundraising mechanisms, financial management in organizers-applicants; that provide for measures to prevent corruption and </w:t>
      </w:r>
      <w:r w:rsidR="00793DE0" w:rsidRPr="00A770A3">
        <w:rPr>
          <w:lang w:val="en-GB"/>
        </w:rPr>
        <w:t>measures</w:t>
      </w:r>
      <w:r w:rsidRPr="00A770A3">
        <w:rPr>
          <w:lang w:val="en-GB"/>
        </w:rPr>
        <w:t xml:space="preserve"> to develop transparency of CSO's work. In particular, such projects can include </w:t>
      </w:r>
      <w:r w:rsidR="00A770A3" w:rsidRPr="00A770A3">
        <w:rPr>
          <w:lang w:val="en-GB"/>
        </w:rPr>
        <w:t xml:space="preserve">organizational and financial audit </w:t>
      </w:r>
      <w:r w:rsidRPr="00A770A3">
        <w:rPr>
          <w:lang w:val="en-GB"/>
        </w:rPr>
        <w:t>expenses.</w:t>
      </w:r>
    </w:p>
    <w:p w14:paraId="64D1B196" w14:textId="74DBE697" w:rsidR="002230DC" w:rsidRPr="00A770A3" w:rsidRDefault="002230DC" w:rsidP="00084FF4">
      <w:pPr>
        <w:spacing w:afterLines="60" w:after="144"/>
        <w:jc w:val="both"/>
        <w:rPr>
          <w:b/>
          <w:lang w:val="en-GB"/>
        </w:rPr>
      </w:pPr>
      <w:r w:rsidRPr="00A770A3">
        <w:rPr>
          <w:b/>
          <w:lang w:val="en-GB"/>
        </w:rPr>
        <w:t xml:space="preserve">The </w:t>
      </w:r>
      <w:r w:rsidR="00793DE0" w:rsidRPr="00A770A3">
        <w:rPr>
          <w:b/>
          <w:lang w:val="en-GB"/>
        </w:rPr>
        <w:t>following</w:t>
      </w:r>
      <w:r w:rsidRPr="00A770A3">
        <w:rPr>
          <w:b/>
          <w:lang w:val="en-GB"/>
        </w:rPr>
        <w:t xml:space="preserve"> </w:t>
      </w:r>
      <w:r w:rsidR="00793DE0" w:rsidRPr="00A770A3">
        <w:rPr>
          <w:b/>
          <w:lang w:val="en-GB"/>
        </w:rPr>
        <w:t>criteria</w:t>
      </w:r>
      <w:r w:rsidRPr="00A770A3">
        <w:rPr>
          <w:b/>
          <w:lang w:val="en-GB"/>
        </w:rPr>
        <w:t xml:space="preserve"> will be applied to the applicants:</w:t>
      </w:r>
    </w:p>
    <w:p w14:paraId="57CF7612" w14:textId="63A4B63A" w:rsidR="002230DC" w:rsidRPr="00A770A3" w:rsidRDefault="002230DC" w:rsidP="00084FF4">
      <w:pPr>
        <w:spacing w:afterLines="60" w:after="144"/>
        <w:jc w:val="both"/>
        <w:rPr>
          <w:lang w:val="en-GB"/>
        </w:rPr>
      </w:pPr>
      <w:r w:rsidRPr="00A770A3">
        <w:rPr>
          <w:lang w:val="en-GB"/>
        </w:rPr>
        <w:t>In order to have the right to ask for support, applicants should be:</w:t>
      </w:r>
    </w:p>
    <w:p w14:paraId="6A0FD20F" w14:textId="4A00ECD6" w:rsidR="00D563BD" w:rsidRPr="00A770A3" w:rsidRDefault="002230DC" w:rsidP="00433780">
      <w:pPr>
        <w:pStyle w:val="a7"/>
        <w:numPr>
          <w:ilvl w:val="0"/>
          <w:numId w:val="1"/>
        </w:numPr>
        <w:spacing w:afterLines="60" w:after="144"/>
        <w:jc w:val="both"/>
        <w:rPr>
          <w:lang w:val="en-GB"/>
        </w:rPr>
      </w:pPr>
      <w:proofErr w:type="gramStart"/>
      <w:r w:rsidRPr="00A770A3">
        <w:rPr>
          <w:lang w:val="en-GB"/>
        </w:rPr>
        <w:t>non</w:t>
      </w:r>
      <w:proofErr w:type="gramEnd"/>
      <w:r w:rsidRPr="00A770A3">
        <w:rPr>
          <w:lang w:val="en-GB"/>
        </w:rPr>
        <w:t>-governmental organizations</w:t>
      </w:r>
      <w:r w:rsidR="00D563BD" w:rsidRPr="00A770A3">
        <w:rPr>
          <w:lang w:val="en-GB"/>
        </w:rPr>
        <w:t>;</w:t>
      </w:r>
    </w:p>
    <w:p w14:paraId="208AA3E9" w14:textId="161BDD39" w:rsidR="002230DC" w:rsidRPr="00A770A3" w:rsidRDefault="002230DC" w:rsidP="00433780">
      <w:pPr>
        <w:pStyle w:val="a7"/>
        <w:numPr>
          <w:ilvl w:val="0"/>
          <w:numId w:val="1"/>
        </w:numPr>
        <w:spacing w:afterLines="60" w:after="144"/>
        <w:jc w:val="both"/>
        <w:rPr>
          <w:lang w:val="en-GB"/>
        </w:rPr>
      </w:pPr>
      <w:proofErr w:type="gramStart"/>
      <w:r w:rsidRPr="00A770A3">
        <w:rPr>
          <w:lang w:val="en-GB"/>
        </w:rPr>
        <w:t>civil</w:t>
      </w:r>
      <w:proofErr w:type="gramEnd"/>
      <w:r w:rsidRPr="00A770A3">
        <w:rPr>
          <w:lang w:val="en-GB"/>
        </w:rPr>
        <w:t xml:space="preserve"> society organizations and initiatives;</w:t>
      </w:r>
    </w:p>
    <w:p w14:paraId="6B4AF043" w14:textId="0B1EA6BB" w:rsidR="002230DC" w:rsidRPr="00A770A3" w:rsidRDefault="002230DC" w:rsidP="00433780">
      <w:pPr>
        <w:pStyle w:val="a7"/>
        <w:numPr>
          <w:ilvl w:val="0"/>
          <w:numId w:val="1"/>
        </w:numPr>
        <w:spacing w:afterLines="60" w:after="144"/>
        <w:jc w:val="both"/>
        <w:rPr>
          <w:lang w:val="en-GB"/>
        </w:rPr>
      </w:pPr>
      <w:proofErr w:type="gramStart"/>
      <w:r w:rsidRPr="00A770A3">
        <w:rPr>
          <w:lang w:val="en-GB"/>
        </w:rPr>
        <w:t>organizations</w:t>
      </w:r>
      <w:proofErr w:type="gramEnd"/>
      <w:r w:rsidRPr="00A770A3">
        <w:rPr>
          <w:lang w:val="en-GB"/>
        </w:rPr>
        <w:t xml:space="preserve"> from Armenia, Belarus, Moldova or Ukraine (the location </w:t>
      </w:r>
      <w:r w:rsidR="00A770A3" w:rsidRPr="00A770A3">
        <w:rPr>
          <w:lang w:val="en-GB"/>
        </w:rPr>
        <w:t>where</w:t>
      </w:r>
      <w:r w:rsidRPr="00A770A3">
        <w:rPr>
          <w:lang w:val="en-GB"/>
        </w:rPr>
        <w:t xml:space="preserve"> the main office</w:t>
      </w:r>
      <w:r w:rsidR="00A770A3" w:rsidRPr="00A770A3">
        <w:rPr>
          <w:lang w:val="en-GB"/>
        </w:rPr>
        <w:t>, main activities or registration is</w:t>
      </w:r>
      <w:r w:rsidRPr="00A770A3">
        <w:rPr>
          <w:lang w:val="en-GB"/>
        </w:rPr>
        <w:t>);</w:t>
      </w:r>
    </w:p>
    <w:p w14:paraId="261A2F83" w14:textId="35989053" w:rsidR="002230DC" w:rsidRPr="00A770A3" w:rsidRDefault="002230DC" w:rsidP="00433780">
      <w:pPr>
        <w:pStyle w:val="a7"/>
        <w:numPr>
          <w:ilvl w:val="0"/>
          <w:numId w:val="1"/>
        </w:numPr>
        <w:spacing w:afterLines="60" w:after="144"/>
        <w:jc w:val="both"/>
        <w:rPr>
          <w:lang w:val="en-GB"/>
        </w:rPr>
      </w:pPr>
      <w:proofErr w:type="gramStart"/>
      <w:r w:rsidRPr="00A770A3">
        <w:rPr>
          <w:lang w:val="en-GB"/>
        </w:rPr>
        <w:t>directly</w:t>
      </w:r>
      <w:proofErr w:type="gramEnd"/>
      <w:r w:rsidRPr="00A770A3">
        <w:rPr>
          <w:lang w:val="en-GB"/>
        </w:rPr>
        <w:t xml:space="preserve"> responsible for preparing and managing the project, not acting as an intermediary.</w:t>
      </w:r>
    </w:p>
    <w:p w14:paraId="73CA5CEB" w14:textId="37A87022" w:rsidR="002230DC" w:rsidRPr="00A770A3" w:rsidRDefault="002230DC" w:rsidP="00433780">
      <w:pPr>
        <w:spacing w:afterLines="60" w:after="144"/>
        <w:jc w:val="both"/>
        <w:rPr>
          <w:b/>
          <w:lang w:val="en-GB"/>
        </w:rPr>
      </w:pPr>
      <w:r w:rsidRPr="00A770A3">
        <w:rPr>
          <w:b/>
          <w:lang w:val="en-GB"/>
        </w:rPr>
        <w:t xml:space="preserve">REQUIREMENTS FOR DEVELOPING A PROJECT PROPOSAL </w:t>
      </w:r>
    </w:p>
    <w:p w14:paraId="720BE6DD" w14:textId="38444C9B" w:rsidR="00907A49" w:rsidRPr="00A770A3" w:rsidRDefault="002230DC" w:rsidP="00433780">
      <w:pPr>
        <w:spacing w:afterLines="60" w:after="144"/>
        <w:jc w:val="both"/>
        <w:rPr>
          <w:lang w:val="en-GB"/>
        </w:rPr>
      </w:pPr>
      <w:r w:rsidRPr="00A770A3">
        <w:rPr>
          <w:lang w:val="en-GB"/>
        </w:rPr>
        <w:t xml:space="preserve">Projects can be submitted both by one organization and in partnership with the colleagues from </w:t>
      </w:r>
      <w:r w:rsidR="00907A49" w:rsidRPr="00A770A3">
        <w:rPr>
          <w:lang w:val="en-GB"/>
        </w:rPr>
        <w:t>either the same country or from some other country- or countries-participant</w:t>
      </w:r>
      <w:r w:rsidR="00A770A3" w:rsidRPr="00A770A3">
        <w:rPr>
          <w:lang w:val="en-GB"/>
        </w:rPr>
        <w:t>s</w:t>
      </w:r>
      <w:r w:rsidRPr="00A770A3">
        <w:rPr>
          <w:lang w:val="en-GB"/>
        </w:rPr>
        <w:t xml:space="preserve"> of the project (</w:t>
      </w:r>
      <w:r w:rsidR="00907A49" w:rsidRPr="00A770A3">
        <w:rPr>
          <w:lang w:val="en-GB"/>
        </w:rPr>
        <w:t xml:space="preserve">Belarus, </w:t>
      </w:r>
      <w:r w:rsidRPr="00A770A3">
        <w:rPr>
          <w:lang w:val="en-GB"/>
        </w:rPr>
        <w:t xml:space="preserve">Armenia, Moldova, and Ukraine). </w:t>
      </w:r>
    </w:p>
    <w:p w14:paraId="5C6B7724" w14:textId="77777777" w:rsidR="00CE1D9A" w:rsidRPr="00A770A3" w:rsidRDefault="00CE1D9A" w:rsidP="00433780">
      <w:pPr>
        <w:spacing w:afterLines="60" w:after="144"/>
        <w:jc w:val="both"/>
        <w:rPr>
          <w:b/>
          <w:lang w:val="en-GB"/>
        </w:rPr>
      </w:pPr>
      <w:r w:rsidRPr="00A770A3">
        <w:rPr>
          <w:b/>
          <w:lang w:val="en-GB"/>
        </w:rPr>
        <w:t>Duration of the projects:</w:t>
      </w:r>
    </w:p>
    <w:p w14:paraId="4A697AE4" w14:textId="77777777" w:rsidR="00CE1D9A" w:rsidRPr="00A770A3" w:rsidRDefault="00CE1D9A" w:rsidP="00433780">
      <w:pPr>
        <w:spacing w:afterLines="60" w:after="144"/>
        <w:jc w:val="both"/>
        <w:rPr>
          <w:lang w:val="en-GB"/>
        </w:rPr>
      </w:pPr>
      <w:r w:rsidRPr="00A770A3">
        <w:rPr>
          <w:lang w:val="en-GB"/>
        </w:rPr>
        <w:t>Projects should last no less than 6 months and no longer than 14 months.</w:t>
      </w:r>
    </w:p>
    <w:p w14:paraId="1D388B4E" w14:textId="77777777" w:rsidR="00CE1D9A" w:rsidRPr="00A770A3" w:rsidRDefault="00CE1D9A" w:rsidP="00433780">
      <w:pPr>
        <w:spacing w:afterLines="60" w:after="144"/>
        <w:jc w:val="both"/>
        <w:rPr>
          <w:lang w:val="en-GB"/>
        </w:rPr>
      </w:pPr>
      <w:r w:rsidRPr="00A770A3">
        <w:rPr>
          <w:lang w:val="en-GB"/>
        </w:rPr>
        <w:t>Planned terms of realization: starting from March 1, 2016 and not later than May 1, 2017 (the deadline for reports).</w:t>
      </w:r>
    </w:p>
    <w:p w14:paraId="7731120F" w14:textId="77777777" w:rsidR="00CE1D9A" w:rsidRPr="00A770A3" w:rsidRDefault="00CE1D9A" w:rsidP="00433780">
      <w:pPr>
        <w:spacing w:afterLines="60" w:after="144"/>
        <w:jc w:val="both"/>
        <w:rPr>
          <w:b/>
          <w:lang w:val="en-GB"/>
        </w:rPr>
      </w:pPr>
      <w:r w:rsidRPr="00A770A3">
        <w:rPr>
          <w:b/>
          <w:lang w:val="en-GB"/>
        </w:rPr>
        <w:t>Financial frames of the provided support:</w:t>
      </w:r>
    </w:p>
    <w:p w14:paraId="2C619641" w14:textId="7DA9102B" w:rsidR="00D563BD" w:rsidRPr="00A770A3" w:rsidRDefault="00793DE0" w:rsidP="00793DE0">
      <w:pPr>
        <w:pStyle w:val="a7"/>
        <w:numPr>
          <w:ilvl w:val="0"/>
          <w:numId w:val="8"/>
        </w:numPr>
        <w:rPr>
          <w:lang w:val="en-GB"/>
        </w:rPr>
      </w:pPr>
      <w:r w:rsidRPr="00A770A3">
        <w:rPr>
          <w:b/>
          <w:lang w:val="en-GB"/>
        </w:rPr>
        <w:t xml:space="preserve">The sum of grant for a thematic project </w:t>
      </w:r>
      <w:r w:rsidRPr="00A770A3">
        <w:rPr>
          <w:lang w:val="en-GB"/>
        </w:rPr>
        <w:t>cannot exceed 60 000 euro for a project; minimal amount is 5000 euro. At least 10 per cent from the general cost of the project should be paid in by the organizations-applicants.</w:t>
      </w:r>
    </w:p>
    <w:p w14:paraId="36CE1621" w14:textId="1C9179A1" w:rsidR="00D563BD" w:rsidRPr="00A770A3" w:rsidRDefault="00793DE0" w:rsidP="00433780">
      <w:pPr>
        <w:pStyle w:val="a7"/>
        <w:numPr>
          <w:ilvl w:val="0"/>
          <w:numId w:val="8"/>
        </w:numPr>
        <w:spacing w:afterLines="60" w:after="144"/>
        <w:jc w:val="both"/>
        <w:rPr>
          <w:lang w:val="en-GB"/>
        </w:rPr>
      </w:pPr>
      <w:r w:rsidRPr="00A770A3">
        <w:rPr>
          <w:b/>
          <w:lang w:val="en-GB"/>
        </w:rPr>
        <w:t xml:space="preserve">The sum of grant for a project on organizational development </w:t>
      </w:r>
      <w:r w:rsidRPr="00A770A3">
        <w:rPr>
          <w:lang w:val="en-GB"/>
        </w:rPr>
        <w:t xml:space="preserve">makes from 1000 to 3000 euro </w:t>
      </w:r>
      <w:r w:rsidR="00A770A3" w:rsidRPr="00A770A3">
        <w:rPr>
          <w:lang w:val="en-GB"/>
        </w:rPr>
        <w:t>for</w:t>
      </w:r>
      <w:r w:rsidRPr="00A770A3">
        <w:rPr>
          <w:lang w:val="en-GB"/>
        </w:rPr>
        <w:t xml:space="preserve"> one organization; the </w:t>
      </w:r>
      <w:proofErr w:type="gramStart"/>
      <w:r w:rsidRPr="00A770A3">
        <w:rPr>
          <w:lang w:val="en-GB"/>
        </w:rPr>
        <w:t>organization's</w:t>
      </w:r>
      <w:proofErr w:type="gramEnd"/>
      <w:r w:rsidRPr="00A770A3">
        <w:rPr>
          <w:lang w:val="en-GB"/>
        </w:rPr>
        <w:t xml:space="preserve"> own financial input of 10 per cent from the general cost of the project is also needed.</w:t>
      </w:r>
    </w:p>
    <w:p w14:paraId="332A301C" w14:textId="7D6309F2" w:rsidR="00793DE0" w:rsidRPr="00A770A3" w:rsidRDefault="00793DE0" w:rsidP="00433780">
      <w:pPr>
        <w:spacing w:afterLines="60" w:after="144"/>
        <w:jc w:val="both"/>
        <w:rPr>
          <w:lang w:val="en-GB"/>
        </w:rPr>
      </w:pPr>
      <w:r w:rsidRPr="00A770A3">
        <w:rPr>
          <w:lang w:val="en-GB"/>
        </w:rPr>
        <w:t>Both types of grants for organization will be considered and offered in the same time period.</w:t>
      </w:r>
    </w:p>
    <w:p w14:paraId="297FC1F8" w14:textId="6BEF4B74" w:rsidR="00D563BD" w:rsidRPr="00A770A3" w:rsidRDefault="00793DE0" w:rsidP="00433780">
      <w:pPr>
        <w:spacing w:afterLines="60" w:after="144"/>
        <w:jc w:val="both"/>
        <w:rPr>
          <w:b/>
          <w:lang w:val="en-GB"/>
        </w:rPr>
      </w:pPr>
      <w:r w:rsidRPr="00A770A3">
        <w:rPr>
          <w:b/>
          <w:lang w:val="en-GB"/>
        </w:rPr>
        <w:t>Project location:</w:t>
      </w:r>
    </w:p>
    <w:p w14:paraId="4D5D10B9" w14:textId="13F3E2F8" w:rsidR="00433780" w:rsidRPr="00A770A3" w:rsidRDefault="00793DE0" w:rsidP="00433780">
      <w:pPr>
        <w:spacing w:afterLines="60" w:after="144"/>
        <w:jc w:val="both"/>
        <w:rPr>
          <w:lang w:val="en-GB"/>
        </w:rPr>
      </w:pPr>
      <w:r w:rsidRPr="00A770A3">
        <w:rPr>
          <w:lang w:val="en-GB"/>
        </w:rPr>
        <w:t>Project activities should take place in the countries-participants of the project (Armenia,</w:t>
      </w:r>
      <w:r w:rsidR="00035F37" w:rsidRPr="00A770A3">
        <w:rPr>
          <w:lang w:val="en-GB"/>
        </w:rPr>
        <w:t xml:space="preserve"> Belarus, Moldova, and Ukraine) in the regions where cultural heritage objects require biggest attention and protection, outside capital cities. Projects can be </w:t>
      </w:r>
      <w:r w:rsidR="00A770A3" w:rsidRPr="00A770A3">
        <w:rPr>
          <w:lang w:val="en-GB"/>
        </w:rPr>
        <w:t xml:space="preserve">both </w:t>
      </w:r>
      <w:r w:rsidR="00035F37" w:rsidRPr="00A770A3">
        <w:rPr>
          <w:lang w:val="en-GB"/>
        </w:rPr>
        <w:t>national (within the frames of one country) as well as touch upon regional problems (within the frames of the Eastern Partnership region).</w:t>
      </w:r>
    </w:p>
    <w:p w14:paraId="06575B8F" w14:textId="77777777" w:rsidR="00433780" w:rsidRPr="00A770A3" w:rsidRDefault="00433780" w:rsidP="00433780">
      <w:pPr>
        <w:spacing w:afterLines="60" w:after="144"/>
        <w:jc w:val="both"/>
        <w:rPr>
          <w:b/>
          <w:lang w:val="en-GB"/>
        </w:rPr>
      </w:pPr>
    </w:p>
    <w:p w14:paraId="606021F6" w14:textId="50DAAB80" w:rsidR="00D563BD" w:rsidRPr="00A770A3" w:rsidRDefault="00035F37" w:rsidP="00433780">
      <w:pPr>
        <w:spacing w:afterLines="60" w:after="144"/>
        <w:jc w:val="both"/>
        <w:rPr>
          <w:b/>
          <w:lang w:val="en-GB"/>
        </w:rPr>
      </w:pPr>
      <w:r w:rsidRPr="00A770A3">
        <w:rPr>
          <w:b/>
          <w:lang w:val="en-GB"/>
        </w:rPr>
        <w:t>THEMATIC PRIORITIES</w:t>
      </w:r>
    </w:p>
    <w:p w14:paraId="3701901B" w14:textId="77777777" w:rsidR="00035F37" w:rsidRPr="00A770A3" w:rsidRDefault="00035F37" w:rsidP="00433780">
      <w:pPr>
        <w:spacing w:afterLines="60" w:after="144"/>
        <w:jc w:val="both"/>
        <w:rPr>
          <w:b/>
          <w:lang w:val="en-GB"/>
        </w:rPr>
      </w:pPr>
      <w:r w:rsidRPr="00A770A3">
        <w:rPr>
          <w:b/>
          <w:lang w:val="en-GB"/>
        </w:rPr>
        <w:t>The range of subject areas and formats can comprise:</w:t>
      </w:r>
    </w:p>
    <w:p w14:paraId="46B3BFDE" w14:textId="77777777" w:rsidR="00035F37" w:rsidRPr="00A770A3" w:rsidRDefault="00035F37" w:rsidP="00035F37">
      <w:pPr>
        <w:pStyle w:val="a7"/>
        <w:numPr>
          <w:ilvl w:val="0"/>
          <w:numId w:val="9"/>
        </w:numPr>
        <w:spacing w:afterLines="60" w:after="144"/>
        <w:jc w:val="both"/>
        <w:rPr>
          <w:lang w:val="en-GB"/>
        </w:rPr>
      </w:pPr>
      <w:proofErr w:type="gramStart"/>
      <w:r w:rsidRPr="00A770A3">
        <w:rPr>
          <w:lang w:val="en-GB"/>
        </w:rPr>
        <w:t>mapping</w:t>
      </w:r>
      <w:proofErr w:type="gramEnd"/>
      <w:r w:rsidRPr="00A770A3">
        <w:rPr>
          <w:lang w:val="en-GB"/>
        </w:rPr>
        <w:t xml:space="preserve"> of cultural objects, cultural heritage tours;</w:t>
      </w:r>
    </w:p>
    <w:p w14:paraId="2458368F" w14:textId="0AFBA1FC" w:rsidR="00D563BD" w:rsidRPr="00A770A3" w:rsidRDefault="00035F37" w:rsidP="00433780">
      <w:pPr>
        <w:pStyle w:val="a7"/>
        <w:numPr>
          <w:ilvl w:val="0"/>
          <w:numId w:val="9"/>
        </w:numPr>
        <w:spacing w:afterLines="60" w:after="144"/>
        <w:jc w:val="both"/>
        <w:rPr>
          <w:lang w:val="en-GB"/>
        </w:rPr>
      </w:pPr>
      <w:proofErr w:type="gramStart"/>
      <w:r w:rsidRPr="00A770A3">
        <w:rPr>
          <w:lang w:val="en-GB"/>
        </w:rPr>
        <w:t>creation</w:t>
      </w:r>
      <w:proofErr w:type="gramEnd"/>
      <w:r w:rsidRPr="00A770A3">
        <w:rPr>
          <w:lang w:val="en-GB"/>
        </w:rPr>
        <w:t xml:space="preserve"> of mobile applications for promoting concrete cultural heritage objects;</w:t>
      </w:r>
    </w:p>
    <w:p w14:paraId="6731DE98" w14:textId="05BDE968" w:rsidR="00D563BD" w:rsidRPr="00A770A3" w:rsidRDefault="00035F37" w:rsidP="00433780">
      <w:pPr>
        <w:pStyle w:val="a7"/>
        <w:numPr>
          <w:ilvl w:val="0"/>
          <w:numId w:val="9"/>
        </w:numPr>
        <w:spacing w:afterLines="60" w:after="144"/>
        <w:jc w:val="both"/>
        <w:rPr>
          <w:lang w:val="en-GB"/>
        </w:rPr>
      </w:pPr>
      <w:proofErr w:type="gramStart"/>
      <w:r w:rsidRPr="00A770A3">
        <w:rPr>
          <w:lang w:val="en-GB"/>
        </w:rPr>
        <w:t>promotion</w:t>
      </w:r>
      <w:proofErr w:type="gramEnd"/>
      <w:r w:rsidRPr="00A770A3">
        <w:rPr>
          <w:lang w:val="en-GB"/>
        </w:rPr>
        <w:t xml:space="preserve"> of modern methods and technology for rehabilitation of cultural landscapes</w:t>
      </w:r>
      <w:r w:rsidR="00D563BD" w:rsidRPr="00A770A3">
        <w:rPr>
          <w:lang w:val="en-GB"/>
        </w:rPr>
        <w:t>;</w:t>
      </w:r>
    </w:p>
    <w:p w14:paraId="3BF664F9" w14:textId="1A6BBDB7" w:rsidR="00D563BD" w:rsidRPr="00A770A3" w:rsidRDefault="00035F37" w:rsidP="00433780">
      <w:pPr>
        <w:pStyle w:val="a7"/>
        <w:numPr>
          <w:ilvl w:val="0"/>
          <w:numId w:val="9"/>
        </w:numPr>
        <w:spacing w:afterLines="60" w:after="144"/>
        <w:jc w:val="both"/>
        <w:rPr>
          <w:lang w:val="en-GB"/>
        </w:rPr>
      </w:pPr>
      <w:proofErr w:type="gramStart"/>
      <w:r w:rsidRPr="00A770A3">
        <w:rPr>
          <w:lang w:val="en-GB"/>
        </w:rPr>
        <w:t>mobilization</w:t>
      </w:r>
      <w:proofErr w:type="gramEnd"/>
      <w:r w:rsidRPr="00A770A3">
        <w:rPr>
          <w:lang w:val="en-GB"/>
        </w:rPr>
        <w:t xml:space="preserve"> of local communities for participating in local planning and having influence on the development of the cultural policy and its monitoring</w:t>
      </w:r>
      <w:r w:rsidR="00D563BD" w:rsidRPr="00A770A3">
        <w:rPr>
          <w:lang w:val="en-GB"/>
        </w:rPr>
        <w:t>;</w:t>
      </w:r>
    </w:p>
    <w:p w14:paraId="6CDE2A10" w14:textId="77777777" w:rsidR="00035F37" w:rsidRPr="00A770A3" w:rsidRDefault="00035F37" w:rsidP="00035F37">
      <w:pPr>
        <w:pStyle w:val="a7"/>
        <w:numPr>
          <w:ilvl w:val="0"/>
          <w:numId w:val="9"/>
        </w:numPr>
        <w:spacing w:afterLines="60" w:after="144"/>
        <w:jc w:val="both"/>
        <w:rPr>
          <w:lang w:val="en-GB"/>
        </w:rPr>
      </w:pPr>
      <w:proofErr w:type="gramStart"/>
      <w:r w:rsidRPr="00A770A3">
        <w:rPr>
          <w:lang w:val="en-GB"/>
        </w:rPr>
        <w:lastRenderedPageBreak/>
        <w:t>as</w:t>
      </w:r>
      <w:proofErr w:type="gramEnd"/>
      <w:r w:rsidRPr="00A770A3">
        <w:rPr>
          <w:lang w:val="en-GB"/>
        </w:rPr>
        <w:t xml:space="preserve"> well as other innovative projects, fresh creative ideas, and ambitious initiatives based on authors’ aspiration to improvement and the ability to influence local and national cultural processes.  </w:t>
      </w:r>
    </w:p>
    <w:p w14:paraId="3E457885" w14:textId="1853E1EF" w:rsidR="00C66B5B" w:rsidRPr="00A770A3" w:rsidRDefault="00035F37" w:rsidP="00C66B5B">
      <w:pPr>
        <w:spacing w:afterLines="60" w:after="144"/>
        <w:jc w:val="both"/>
        <w:rPr>
          <w:lang w:val="en-GB"/>
        </w:rPr>
      </w:pPr>
      <w:r w:rsidRPr="00A770A3">
        <w:rPr>
          <w:lang w:val="en-GB"/>
        </w:rPr>
        <w:t xml:space="preserve">Projects can include the following </w:t>
      </w:r>
      <w:r w:rsidRPr="00A770A3">
        <w:rPr>
          <w:b/>
          <w:lang w:val="en-GB"/>
        </w:rPr>
        <w:t>activities</w:t>
      </w:r>
      <w:r w:rsidRPr="00A770A3">
        <w:rPr>
          <w:lang w:val="en-GB"/>
        </w:rPr>
        <w:t xml:space="preserve">, on condition that they fit in the frames of program goals and priorities: </w:t>
      </w:r>
      <w:r w:rsidR="00C66B5B" w:rsidRPr="00A770A3">
        <w:rPr>
          <w:lang w:val="en-GB"/>
        </w:rPr>
        <w:t>exchange of best practices, educational activities (training courses, seminars, and workshops), building partnerships and networks, information campaigns, educational events, conferences; summer camps and other volunteer events; publications, audio-visual productions, exhibitions, research, etc. (the list is open). Capital and construction expenditures are not supported.</w:t>
      </w:r>
    </w:p>
    <w:p w14:paraId="4C875BE2" w14:textId="19C6C4EB" w:rsidR="00D563BD" w:rsidRPr="00A770A3" w:rsidRDefault="00C66B5B" w:rsidP="00433780">
      <w:pPr>
        <w:spacing w:afterLines="60" w:after="144"/>
        <w:jc w:val="both"/>
        <w:rPr>
          <w:b/>
          <w:lang w:val="en-GB"/>
        </w:rPr>
      </w:pPr>
      <w:r w:rsidRPr="00A770A3">
        <w:rPr>
          <w:b/>
          <w:lang w:val="en-GB"/>
        </w:rPr>
        <w:t>Important</w:t>
      </w:r>
      <w:r w:rsidR="00D563BD" w:rsidRPr="00A770A3">
        <w:rPr>
          <w:b/>
          <w:lang w:val="en-GB"/>
        </w:rPr>
        <w:t xml:space="preserve">: </w:t>
      </w:r>
    </w:p>
    <w:p w14:paraId="287F1D29" w14:textId="3C37D764" w:rsidR="007C5031" w:rsidRPr="00A770A3" w:rsidRDefault="007C5031" w:rsidP="00433780">
      <w:pPr>
        <w:spacing w:afterLines="60" w:after="144"/>
        <w:jc w:val="both"/>
        <w:rPr>
          <w:lang w:val="en-GB"/>
        </w:rPr>
      </w:pPr>
      <w:r w:rsidRPr="00A770A3">
        <w:rPr>
          <w:lang w:val="en-GB"/>
        </w:rPr>
        <w:t>Organizers consider realization of a thematic project as a means of NGOs’ and civic initiatives’ development, their organizational, innovative potential, in- and inter-state relations.</w:t>
      </w:r>
    </w:p>
    <w:p w14:paraId="454EE5EE" w14:textId="21337713" w:rsidR="007C5031" w:rsidRPr="00A770A3" w:rsidRDefault="007C5031" w:rsidP="00433780">
      <w:pPr>
        <w:spacing w:afterLines="60" w:after="144"/>
        <w:jc w:val="both"/>
        <w:rPr>
          <w:lang w:val="en-US"/>
        </w:rPr>
      </w:pPr>
      <w:r w:rsidRPr="00A770A3">
        <w:rPr>
          <w:lang w:val="en-GB"/>
        </w:rPr>
        <w:t xml:space="preserve">Organizations with the selected projects will also have to confirm their ability to work in accordance with the democratic norms and procedures inside organizations as well as demonstrate presence </w:t>
      </w:r>
      <w:r w:rsidRPr="00A770A3">
        <w:rPr>
          <w:lang w:val="en-US"/>
        </w:rPr>
        <w:t xml:space="preserve">of </w:t>
      </w:r>
      <w:r w:rsidR="00F669C6" w:rsidRPr="00A770A3">
        <w:rPr>
          <w:lang w:val="en-US"/>
        </w:rPr>
        <w:t>organization’s system of internal control and ability to conduct financial reporting at the level required by the grant makers.</w:t>
      </w:r>
    </w:p>
    <w:p w14:paraId="4E6BD6F6" w14:textId="1A228B03" w:rsidR="00F669C6" w:rsidRPr="00A770A3" w:rsidRDefault="00F669C6" w:rsidP="00433780">
      <w:pPr>
        <w:spacing w:afterLines="60" w:after="144"/>
        <w:jc w:val="both"/>
        <w:rPr>
          <w:b/>
          <w:lang w:val="en-US"/>
        </w:rPr>
      </w:pPr>
      <w:r w:rsidRPr="00A770A3">
        <w:rPr>
          <w:b/>
          <w:u w:val="single"/>
          <w:lang w:val="en-US"/>
        </w:rPr>
        <w:t>Projects cannot be supported</w:t>
      </w:r>
      <w:r w:rsidRPr="00A770A3">
        <w:rPr>
          <w:b/>
          <w:lang w:val="en-US"/>
        </w:rPr>
        <w:t xml:space="preserve"> if containing:</w:t>
      </w:r>
    </w:p>
    <w:p w14:paraId="3A3BBE4B" w14:textId="4CA169ED" w:rsidR="00F669C6" w:rsidRPr="00A770A3" w:rsidRDefault="00F669C6" w:rsidP="00433780">
      <w:pPr>
        <w:pStyle w:val="a7"/>
        <w:numPr>
          <w:ilvl w:val="0"/>
          <w:numId w:val="10"/>
        </w:numPr>
        <w:spacing w:afterLines="60" w:after="144"/>
        <w:jc w:val="both"/>
        <w:rPr>
          <w:lang w:val="en-GB"/>
        </w:rPr>
      </w:pPr>
      <w:proofErr w:type="gramStart"/>
      <w:r w:rsidRPr="00A770A3">
        <w:rPr>
          <w:lang w:val="en-GB"/>
        </w:rPr>
        <w:t>exclusively</w:t>
      </w:r>
      <w:proofErr w:type="gramEnd"/>
      <w:r w:rsidRPr="00A770A3">
        <w:rPr>
          <w:lang w:val="en-GB"/>
        </w:rPr>
        <w:t xml:space="preserve"> or mostly </w:t>
      </w:r>
      <w:r w:rsidRPr="00A770A3">
        <w:rPr>
          <w:lang w:val="en-US"/>
        </w:rPr>
        <w:t>expenses for participation in conferences, seminars, congresses as well as individual scholarships for participation in research or studies;</w:t>
      </w:r>
    </w:p>
    <w:p w14:paraId="1AD918A5" w14:textId="418AF75E" w:rsidR="00F669C6" w:rsidRPr="00A770A3" w:rsidRDefault="00F669C6" w:rsidP="00433780">
      <w:pPr>
        <w:pStyle w:val="a7"/>
        <w:numPr>
          <w:ilvl w:val="0"/>
          <w:numId w:val="10"/>
        </w:numPr>
        <w:spacing w:afterLines="60" w:after="144"/>
        <w:jc w:val="both"/>
        <w:rPr>
          <w:lang w:val="en-GB"/>
        </w:rPr>
      </w:pPr>
      <w:proofErr w:type="gramStart"/>
      <w:r w:rsidRPr="00A770A3">
        <w:rPr>
          <w:lang w:val="en-US"/>
        </w:rPr>
        <w:t>projects</w:t>
      </w:r>
      <w:proofErr w:type="gramEnd"/>
      <w:r w:rsidRPr="00A770A3">
        <w:rPr>
          <w:lang w:val="en-US"/>
        </w:rPr>
        <w:t xml:space="preserve"> in formal education;</w:t>
      </w:r>
    </w:p>
    <w:p w14:paraId="489970D8" w14:textId="4FD0F379" w:rsidR="00F669C6" w:rsidRPr="00A770A3" w:rsidRDefault="00F669C6" w:rsidP="00433780">
      <w:pPr>
        <w:pStyle w:val="a7"/>
        <w:numPr>
          <w:ilvl w:val="0"/>
          <w:numId w:val="10"/>
        </w:numPr>
        <w:spacing w:afterLines="60" w:after="144"/>
        <w:jc w:val="both"/>
        <w:rPr>
          <w:lang w:val="en-GB"/>
        </w:rPr>
      </w:pPr>
      <w:proofErr w:type="gramStart"/>
      <w:r w:rsidRPr="00A770A3">
        <w:rPr>
          <w:lang w:val="en-GB"/>
        </w:rPr>
        <w:t>one</w:t>
      </w:r>
      <w:proofErr w:type="gramEnd"/>
      <w:r w:rsidRPr="00A770A3">
        <w:rPr>
          <w:lang w:val="en-GB"/>
        </w:rPr>
        <w:t>-time conferences (conferences can be supported if they are a part of a broader range of activities that exclude preparation for the conference and publication by its results);</w:t>
      </w:r>
    </w:p>
    <w:p w14:paraId="1E1936CF" w14:textId="35CFB01D" w:rsidR="00F669C6" w:rsidRPr="00A770A3" w:rsidRDefault="00F669C6" w:rsidP="00433780">
      <w:pPr>
        <w:pStyle w:val="a7"/>
        <w:numPr>
          <w:ilvl w:val="0"/>
          <w:numId w:val="10"/>
        </w:numPr>
        <w:spacing w:afterLines="60" w:after="144"/>
        <w:jc w:val="both"/>
        <w:rPr>
          <w:lang w:val="en-GB"/>
        </w:rPr>
      </w:pPr>
      <w:proofErr w:type="gramStart"/>
      <w:r w:rsidRPr="00A770A3">
        <w:rPr>
          <w:lang w:val="en-US"/>
        </w:rPr>
        <w:t>projects</w:t>
      </w:r>
      <w:proofErr w:type="gramEnd"/>
      <w:r w:rsidRPr="00A770A3">
        <w:rPr>
          <w:lang w:val="en-US"/>
        </w:rPr>
        <w:t xml:space="preserve"> exclusively consisting of capital expenditures, construction, purchase of equipment and vehicles (despite the fact that the purchase of the necessary equipment can take place when justified);</w:t>
      </w:r>
    </w:p>
    <w:p w14:paraId="360D42FD" w14:textId="3E9AAE64" w:rsidR="00F669C6" w:rsidRPr="00A770A3" w:rsidRDefault="00F669C6" w:rsidP="00433780">
      <w:pPr>
        <w:pStyle w:val="a7"/>
        <w:numPr>
          <w:ilvl w:val="0"/>
          <w:numId w:val="10"/>
        </w:numPr>
        <w:spacing w:afterLines="60" w:after="144"/>
        <w:jc w:val="both"/>
        <w:rPr>
          <w:lang w:val="en-GB"/>
        </w:rPr>
      </w:pPr>
      <w:proofErr w:type="gramStart"/>
      <w:r w:rsidRPr="00A770A3">
        <w:rPr>
          <w:lang w:val="en-US"/>
        </w:rPr>
        <w:t>projects</w:t>
      </w:r>
      <w:proofErr w:type="gramEnd"/>
      <w:r w:rsidRPr="00A770A3">
        <w:rPr>
          <w:lang w:val="en-US"/>
        </w:rPr>
        <w:t xml:space="preserve"> of discrimination nature towards certain groups of people according to their gender, sexual ori</w:t>
      </w:r>
      <w:r w:rsidR="00A770A3">
        <w:rPr>
          <w:lang w:val="en-US"/>
        </w:rPr>
        <w:t>entation, religious or ethnic affiliation</w:t>
      </w:r>
      <w:r w:rsidRPr="00A770A3">
        <w:rPr>
          <w:lang w:val="en-US"/>
        </w:rPr>
        <w:t>;</w:t>
      </w:r>
    </w:p>
    <w:p w14:paraId="7683C464" w14:textId="6C6AB391" w:rsidR="00F669C6" w:rsidRPr="00A770A3" w:rsidRDefault="00F669C6" w:rsidP="00433780">
      <w:pPr>
        <w:pStyle w:val="a7"/>
        <w:numPr>
          <w:ilvl w:val="0"/>
          <w:numId w:val="10"/>
        </w:numPr>
        <w:spacing w:afterLines="60" w:after="144"/>
        <w:jc w:val="both"/>
        <w:rPr>
          <w:lang w:val="en-GB"/>
        </w:rPr>
      </w:pPr>
      <w:proofErr w:type="gramStart"/>
      <w:r w:rsidRPr="00A770A3">
        <w:rPr>
          <w:lang w:val="en-US"/>
        </w:rPr>
        <w:t>projects</w:t>
      </w:r>
      <w:proofErr w:type="gramEnd"/>
      <w:r w:rsidRPr="00A770A3">
        <w:rPr>
          <w:lang w:val="en-US"/>
        </w:rPr>
        <w:t xml:space="preserve"> aimed at supporting political parties including </w:t>
      </w:r>
      <w:r w:rsidR="00C01D0C" w:rsidRPr="00A770A3">
        <w:rPr>
          <w:lang w:val="en-US"/>
        </w:rPr>
        <w:t>proselytism.</w:t>
      </w:r>
    </w:p>
    <w:p w14:paraId="3638D3A6" w14:textId="61F79560" w:rsidR="00D563BD" w:rsidRPr="00A770A3" w:rsidRDefault="00C01D0C" w:rsidP="00433780">
      <w:pPr>
        <w:spacing w:afterLines="60" w:after="144"/>
        <w:jc w:val="both"/>
        <w:rPr>
          <w:b/>
          <w:lang w:val="en-GB"/>
        </w:rPr>
      </w:pPr>
      <w:r w:rsidRPr="00A770A3">
        <w:rPr>
          <w:b/>
          <w:lang w:val="en-GB"/>
        </w:rPr>
        <w:t xml:space="preserve">QUANTITATIVE AND QUALITATIVE SELECTION CRITERIA THAT WILL BE TAKEN INTO ACCOUNT BY THE SELECTION COMMITTEE </w:t>
      </w:r>
    </w:p>
    <w:p w14:paraId="5C7089CB" w14:textId="77777777" w:rsidR="00C01D0C" w:rsidRPr="00A770A3" w:rsidRDefault="00C01D0C" w:rsidP="00C01D0C">
      <w:pPr>
        <w:spacing w:afterLines="60" w:after="144"/>
        <w:jc w:val="both"/>
        <w:rPr>
          <w:lang w:val="en-GB"/>
        </w:rPr>
      </w:pPr>
      <w:r w:rsidRPr="00A770A3">
        <w:rPr>
          <w:b/>
          <w:u w:val="single"/>
          <w:lang w:val="en-GB"/>
        </w:rPr>
        <w:t>Quantitative</w:t>
      </w:r>
      <w:r w:rsidRPr="00A770A3">
        <w:rPr>
          <w:b/>
          <w:lang w:val="en-GB"/>
        </w:rPr>
        <w:t xml:space="preserve"> </w:t>
      </w:r>
      <w:r w:rsidRPr="00A770A3">
        <w:rPr>
          <w:lang w:val="en-GB"/>
        </w:rPr>
        <w:t>(for thematic projects):</w:t>
      </w:r>
      <w:r w:rsidR="00D563BD" w:rsidRPr="00A770A3">
        <w:rPr>
          <w:lang w:val="en-GB"/>
        </w:rPr>
        <w:t xml:space="preserve"> </w:t>
      </w:r>
    </w:p>
    <w:p w14:paraId="2C5193BA" w14:textId="2B6D122E" w:rsidR="00433780" w:rsidRPr="00A770A3" w:rsidRDefault="00C01D0C" w:rsidP="00C01D0C">
      <w:pPr>
        <w:pStyle w:val="a7"/>
        <w:numPr>
          <w:ilvl w:val="0"/>
          <w:numId w:val="11"/>
        </w:numPr>
        <w:rPr>
          <w:lang w:val="en-GB"/>
        </w:rPr>
      </w:pPr>
      <w:proofErr w:type="gramStart"/>
      <w:r w:rsidRPr="00A770A3">
        <w:rPr>
          <w:lang w:val="en-GB"/>
        </w:rPr>
        <w:t>expected</w:t>
      </w:r>
      <w:proofErr w:type="gramEnd"/>
      <w:r w:rsidRPr="00A770A3">
        <w:rPr>
          <w:lang w:val="en-GB"/>
        </w:rPr>
        <w:t xml:space="preserve"> number of target group representatives involved in the project (adequate number relative to the goals of the project); the number of representatives of various stakeholders, including local authorities or business involved in the project activities.</w:t>
      </w:r>
    </w:p>
    <w:p w14:paraId="509CFF84" w14:textId="01A34F57" w:rsidR="00994544" w:rsidRPr="00A770A3" w:rsidRDefault="00C01D0C" w:rsidP="00433780">
      <w:pPr>
        <w:spacing w:afterLines="60" w:after="144"/>
        <w:jc w:val="both"/>
        <w:rPr>
          <w:lang w:val="en-GB"/>
        </w:rPr>
      </w:pPr>
      <w:r w:rsidRPr="00A770A3">
        <w:rPr>
          <w:b/>
          <w:u w:val="single"/>
          <w:lang w:val="en-GB"/>
        </w:rPr>
        <w:t>Qualitative</w:t>
      </w:r>
      <w:r w:rsidR="00D563BD" w:rsidRPr="00A770A3">
        <w:rPr>
          <w:b/>
          <w:u w:val="single"/>
          <w:lang w:val="en-GB"/>
        </w:rPr>
        <w:t>:</w:t>
      </w:r>
      <w:r w:rsidR="00D563BD" w:rsidRPr="00A770A3">
        <w:rPr>
          <w:lang w:val="en-GB"/>
        </w:rPr>
        <w:t xml:space="preserve"> </w:t>
      </w:r>
    </w:p>
    <w:p w14:paraId="7CB7BF37" w14:textId="77777777" w:rsidR="00EA762D" w:rsidRPr="00A770A3" w:rsidRDefault="00C01D0C" w:rsidP="00C01D0C">
      <w:pPr>
        <w:pStyle w:val="a7"/>
        <w:numPr>
          <w:ilvl w:val="0"/>
          <w:numId w:val="13"/>
        </w:numPr>
        <w:spacing w:afterLines="60" w:after="144"/>
        <w:jc w:val="both"/>
        <w:rPr>
          <w:lang w:val="en-GB"/>
        </w:rPr>
      </w:pPr>
      <w:proofErr w:type="gramStart"/>
      <w:r w:rsidRPr="00A770A3">
        <w:rPr>
          <w:lang w:val="en-GB"/>
        </w:rPr>
        <w:t>the</w:t>
      </w:r>
      <w:proofErr w:type="gramEnd"/>
      <w:r w:rsidRPr="00A770A3">
        <w:rPr>
          <w:lang w:val="en-GB"/>
        </w:rPr>
        <w:t xml:space="preserve"> project’s originality and novelty; its ability to involve those civil society groups that haven’t been previously involved in such kind of projects; potential sustainability of the project; the project’s relevance for the needs of the community in which it is being implemented; the potential of involving citizens in preservation and promotion of cultural heritage; </w:t>
      </w:r>
      <w:r w:rsidR="00EA762D" w:rsidRPr="00A770A3">
        <w:rPr>
          <w:lang w:val="en-GB"/>
        </w:rPr>
        <w:t>the potential of developing relations with other stakeholders –local authorities, business, cultural institutions, and other actors in the cultural sphere (for thematic projects);</w:t>
      </w:r>
    </w:p>
    <w:p w14:paraId="32035218" w14:textId="4A6133DE" w:rsidR="00994544" w:rsidRPr="00A770A3" w:rsidRDefault="00EA762D" w:rsidP="00C01D0C">
      <w:pPr>
        <w:pStyle w:val="a7"/>
        <w:numPr>
          <w:ilvl w:val="0"/>
          <w:numId w:val="13"/>
        </w:numPr>
        <w:spacing w:afterLines="60" w:after="144"/>
        <w:jc w:val="both"/>
        <w:rPr>
          <w:lang w:val="en-GB"/>
        </w:rPr>
      </w:pPr>
      <w:proofErr w:type="gramStart"/>
      <w:r w:rsidRPr="00A770A3">
        <w:rPr>
          <w:lang w:val="en-GB"/>
        </w:rPr>
        <w:t>improvement</w:t>
      </w:r>
      <w:proofErr w:type="gramEnd"/>
      <w:r w:rsidRPr="00A770A3">
        <w:rPr>
          <w:lang w:val="en-GB"/>
        </w:rPr>
        <w:t xml:space="preserve"> of quality of the organization’s working processes; increasing the transparency of the organization’s work; better financial management (for organizational development projects).</w:t>
      </w:r>
    </w:p>
    <w:p w14:paraId="710B1D13" w14:textId="04785E5F" w:rsidR="00EA762D" w:rsidRPr="00A770A3" w:rsidRDefault="00EA762D" w:rsidP="00433780">
      <w:pPr>
        <w:spacing w:afterLines="60" w:after="144"/>
        <w:jc w:val="both"/>
        <w:rPr>
          <w:b/>
          <w:lang w:val="en-GB"/>
        </w:rPr>
      </w:pPr>
      <w:r w:rsidRPr="00A770A3">
        <w:rPr>
          <w:b/>
          <w:lang w:val="en-GB"/>
        </w:rPr>
        <w:t>APPLICATION PROCEDURE AND SELECTION OF APPLICATIONS</w:t>
      </w:r>
    </w:p>
    <w:p w14:paraId="24232333" w14:textId="77777777" w:rsidR="00EA762D" w:rsidRPr="00A770A3" w:rsidRDefault="00EA762D" w:rsidP="00433780">
      <w:pPr>
        <w:spacing w:afterLines="60" w:after="144"/>
        <w:jc w:val="both"/>
        <w:rPr>
          <w:lang w:val="en-GB"/>
        </w:rPr>
      </w:pPr>
      <w:r w:rsidRPr="00A770A3">
        <w:rPr>
          <w:lang w:val="en-GB"/>
        </w:rPr>
        <w:t>Project applications will be selected by the international jury consisting of experts from countries-participants of the project (one from each country).</w:t>
      </w:r>
      <w:r w:rsidR="00D563BD" w:rsidRPr="00A770A3">
        <w:rPr>
          <w:lang w:val="en-GB"/>
        </w:rPr>
        <w:t xml:space="preserve"> </w:t>
      </w:r>
    </w:p>
    <w:p w14:paraId="4AF716B4" w14:textId="77777777" w:rsidR="00EA762D" w:rsidRPr="00A770A3" w:rsidRDefault="00EA762D" w:rsidP="00433780">
      <w:pPr>
        <w:spacing w:afterLines="60" w:after="144"/>
        <w:jc w:val="both"/>
        <w:rPr>
          <w:lang w:val="en-GB"/>
        </w:rPr>
      </w:pPr>
      <w:r w:rsidRPr="00A770A3">
        <w:rPr>
          <w:lang w:val="en-GB"/>
        </w:rPr>
        <w:t>Project applications will be selected in 2 stages.</w:t>
      </w:r>
    </w:p>
    <w:p w14:paraId="16F0D015" w14:textId="77777777" w:rsidR="00BB3C35" w:rsidRPr="00A770A3" w:rsidRDefault="00EA762D" w:rsidP="00EA762D">
      <w:pPr>
        <w:spacing w:afterLines="60" w:after="144"/>
        <w:jc w:val="both"/>
        <w:rPr>
          <w:lang w:val="en-US"/>
        </w:rPr>
      </w:pPr>
      <w:r w:rsidRPr="00A770A3">
        <w:rPr>
          <w:lang w:val="en-US"/>
        </w:rPr>
        <w:lastRenderedPageBreak/>
        <w:t>During </w:t>
      </w:r>
      <w:r w:rsidRPr="00A770A3">
        <w:rPr>
          <w:bCs/>
          <w:lang w:val="en-US"/>
        </w:rPr>
        <w:t>the first stage (</w:t>
      </w:r>
      <w:r w:rsidRPr="00A770A3">
        <w:rPr>
          <w:b/>
          <w:bCs/>
          <w:lang w:val="en-US"/>
        </w:rPr>
        <w:t>before October 31, 2015</w:t>
      </w:r>
      <w:r w:rsidRPr="00A770A3">
        <w:rPr>
          <w:bCs/>
          <w:lang w:val="en-US"/>
        </w:rPr>
        <w:t>)</w:t>
      </w:r>
      <w:r w:rsidRPr="00A770A3">
        <w:rPr>
          <w:lang w:val="en-US"/>
        </w:rPr>
        <w:t xml:space="preserve"> the organizations and initiatives willing to take part in the project have to prepare and send to the electronic address </w:t>
      </w:r>
      <w:hyperlink r:id="rId15" w:history="1">
        <w:r w:rsidRPr="00A770A3">
          <w:rPr>
            <w:rStyle w:val="a8"/>
            <w:lang w:val="en-US"/>
          </w:rPr>
          <w:t>eurobelkultura@gmail.com</w:t>
        </w:r>
      </w:hyperlink>
      <w:r w:rsidRPr="00A770A3">
        <w:rPr>
          <w:lang w:val="en-US"/>
        </w:rPr>
        <w:t> the following documents:</w:t>
      </w:r>
    </w:p>
    <w:p w14:paraId="251F5E50" w14:textId="31393AE6" w:rsidR="00EA762D" w:rsidRPr="00A770A3" w:rsidRDefault="00EA762D" w:rsidP="00BB3C35">
      <w:pPr>
        <w:pStyle w:val="a7"/>
        <w:numPr>
          <w:ilvl w:val="0"/>
          <w:numId w:val="17"/>
        </w:numPr>
        <w:spacing w:afterLines="60" w:after="144"/>
        <w:jc w:val="both"/>
        <w:rPr>
          <w:lang w:val="en-US"/>
        </w:rPr>
      </w:pPr>
      <w:proofErr w:type="gramStart"/>
      <w:r w:rsidRPr="00A770A3">
        <w:rPr>
          <w:lang w:val="en-US"/>
        </w:rPr>
        <w:t>creative</w:t>
      </w:r>
      <w:proofErr w:type="gramEnd"/>
      <w:r w:rsidRPr="00A770A3">
        <w:rPr>
          <w:lang w:val="en-US"/>
        </w:rPr>
        <w:t xml:space="preserve"> concept of the cultural project based on the interpretation and actualization of material and non-material cultural heritage of </w:t>
      </w:r>
      <w:r w:rsidR="00BB3C35" w:rsidRPr="00A770A3">
        <w:rPr>
          <w:lang w:val="en-US"/>
        </w:rPr>
        <w:t>Belarus;</w:t>
      </w:r>
    </w:p>
    <w:p w14:paraId="3F71EC58" w14:textId="4314B649" w:rsidR="00EA762D" w:rsidRPr="00A770A3" w:rsidRDefault="00EA762D" w:rsidP="00BB3C35">
      <w:pPr>
        <w:pStyle w:val="a7"/>
        <w:numPr>
          <w:ilvl w:val="0"/>
          <w:numId w:val="17"/>
        </w:numPr>
        <w:spacing w:afterLines="60" w:after="144"/>
        <w:jc w:val="both"/>
        <w:rPr>
          <w:lang w:val="en-US"/>
        </w:rPr>
      </w:pPr>
      <w:proofErr w:type="gramStart"/>
      <w:r w:rsidRPr="00A770A3">
        <w:rPr>
          <w:lang w:val="en-US"/>
        </w:rPr>
        <w:t>preliminary</w:t>
      </w:r>
      <w:proofErr w:type="gramEnd"/>
      <w:r w:rsidRPr="00A770A3">
        <w:rPr>
          <w:lang w:val="en-US"/>
        </w:rPr>
        <w:t xml:space="preserve"> plan of </w:t>
      </w:r>
      <w:r w:rsidR="00BB3C35" w:rsidRPr="00A770A3">
        <w:rPr>
          <w:lang w:val="en-US"/>
        </w:rPr>
        <w:t>the applicant’s</w:t>
      </w:r>
      <w:r w:rsidRPr="00A770A3">
        <w:rPr>
          <w:lang w:val="en-US"/>
        </w:rPr>
        <w:t xml:space="preserve"> organizational development.</w:t>
      </w:r>
      <w:r w:rsidR="00BB3C35" w:rsidRPr="00A770A3">
        <w:rPr>
          <w:lang w:val="en-US"/>
        </w:rPr>
        <w:t xml:space="preserve"> Future assessment of the organization’s potential will be made based on this plan; selected organizations will be able to elaborate and implement the plan of their organizational development.</w:t>
      </w:r>
    </w:p>
    <w:p w14:paraId="5C5D7467" w14:textId="4CA02624" w:rsidR="00EA762D" w:rsidRPr="00A770A3" w:rsidRDefault="00EA762D" w:rsidP="00EA762D">
      <w:pPr>
        <w:spacing w:afterLines="60" w:after="144"/>
        <w:jc w:val="both"/>
        <w:rPr>
          <w:lang w:val="en-US"/>
        </w:rPr>
      </w:pPr>
      <w:r w:rsidRPr="00A770A3">
        <w:rPr>
          <w:lang w:val="en-US"/>
        </w:rPr>
        <w:t>During</w:t>
      </w:r>
      <w:r w:rsidRPr="00A770A3">
        <w:rPr>
          <w:b/>
          <w:bCs/>
          <w:lang w:val="en-US"/>
        </w:rPr>
        <w:t> </w:t>
      </w:r>
      <w:r w:rsidRPr="00A770A3">
        <w:rPr>
          <w:bCs/>
          <w:lang w:val="en-US"/>
        </w:rPr>
        <w:t>the second stage </w:t>
      </w:r>
      <w:r w:rsidR="00BB3C35" w:rsidRPr="00A770A3">
        <w:rPr>
          <w:lang w:val="en-US"/>
        </w:rPr>
        <w:t xml:space="preserve">of selection </w:t>
      </w:r>
      <w:r w:rsidR="00BB3C35" w:rsidRPr="00A770A3">
        <w:rPr>
          <w:b/>
          <w:lang w:val="en-US"/>
        </w:rPr>
        <w:t>(before</w:t>
      </w:r>
      <w:r w:rsidR="00BB3C35" w:rsidRPr="00A770A3">
        <w:rPr>
          <w:lang w:val="en-US"/>
        </w:rPr>
        <w:t xml:space="preserve"> </w:t>
      </w:r>
      <w:r w:rsidRPr="00A770A3">
        <w:rPr>
          <w:b/>
          <w:bCs/>
          <w:lang w:val="en-US"/>
        </w:rPr>
        <w:t>January 20, 2016</w:t>
      </w:r>
      <w:r w:rsidR="00BB3C35" w:rsidRPr="00A770A3">
        <w:rPr>
          <w:b/>
          <w:bCs/>
          <w:lang w:val="en-US"/>
        </w:rPr>
        <w:t>)</w:t>
      </w:r>
      <w:r w:rsidRPr="00A770A3">
        <w:rPr>
          <w:b/>
          <w:bCs/>
          <w:lang w:val="en-US"/>
        </w:rPr>
        <w:t> </w:t>
      </w:r>
      <w:r w:rsidRPr="00A770A3">
        <w:rPr>
          <w:lang w:val="en-US"/>
        </w:rPr>
        <w:t xml:space="preserve">the </w:t>
      </w:r>
      <w:r w:rsidR="00BB3C35" w:rsidRPr="00A770A3">
        <w:rPr>
          <w:lang w:val="en-US"/>
        </w:rPr>
        <w:t xml:space="preserve">organizations-participants </w:t>
      </w:r>
      <w:r w:rsidRPr="00A770A3">
        <w:rPr>
          <w:lang w:val="en-US"/>
        </w:rPr>
        <w:t>selected</w:t>
      </w:r>
      <w:r w:rsidR="00BB3C35" w:rsidRPr="00A770A3">
        <w:rPr>
          <w:lang w:val="en-US"/>
        </w:rPr>
        <w:t xml:space="preserve"> during the first stage</w:t>
      </w:r>
      <w:r w:rsidRPr="00A770A3">
        <w:rPr>
          <w:lang w:val="en-US"/>
        </w:rPr>
        <w:t>, with the help of consultants and trainers, will be able to develop and submit project proposals with a detailed budget, as well as finalize the submitted plans on their organizational development.</w:t>
      </w:r>
      <w:r w:rsidR="00BB3C35" w:rsidRPr="00A770A3">
        <w:rPr>
          <w:lang w:val="en-US"/>
        </w:rPr>
        <w:t xml:space="preserve"> Grants will be provided both for the implementation of creative concepts as well as for implementation of plans of </w:t>
      </w:r>
      <w:bookmarkStart w:id="0" w:name="_GoBack"/>
      <w:bookmarkEnd w:id="0"/>
      <w:r w:rsidR="00BB3C35" w:rsidRPr="00A770A3">
        <w:rPr>
          <w:lang w:val="en-US"/>
        </w:rPr>
        <w:t>organizational development.</w:t>
      </w:r>
    </w:p>
    <w:p w14:paraId="701399DC" w14:textId="01EA0499" w:rsidR="00BB3C35" w:rsidRPr="00A770A3" w:rsidRDefault="00BB3C35" w:rsidP="00BB3C35">
      <w:pPr>
        <w:spacing w:afterLines="60" w:after="144"/>
        <w:jc w:val="both"/>
        <w:rPr>
          <w:lang w:val="en-GB"/>
        </w:rPr>
      </w:pPr>
      <w:r w:rsidRPr="00A770A3">
        <w:rPr>
          <w:lang w:val="en-GB"/>
        </w:rPr>
        <w:t>The selected participants will also be able to attend professional seminars and mini-trainings at field-specific organizations from Belarus, Ukraine, Moldova, and Armenia, as well as develop joint projects with partners from these countries. Project partners will provide help in finding partners for the applicants by their request.</w:t>
      </w:r>
    </w:p>
    <w:p w14:paraId="09BF033A" w14:textId="2AE86DC1" w:rsidR="00BB3C35" w:rsidRPr="00A770A3" w:rsidRDefault="00BB3C35" w:rsidP="00433780">
      <w:pPr>
        <w:spacing w:afterLines="60" w:after="144"/>
        <w:jc w:val="both"/>
        <w:rPr>
          <w:lang w:val="en-GB"/>
        </w:rPr>
      </w:pPr>
      <w:r w:rsidRPr="00A770A3">
        <w:rPr>
          <w:lang w:val="en-GB"/>
        </w:rPr>
        <w:t>It is expected that about 35 projects from 4 countries (including partner</w:t>
      </w:r>
      <w:r w:rsidR="006325FA" w:rsidRPr="00A770A3">
        <w:rPr>
          <w:lang w:val="en-GB"/>
        </w:rPr>
        <w:t>ship</w:t>
      </w:r>
      <w:r w:rsidRPr="00A770A3">
        <w:rPr>
          <w:lang w:val="en-GB"/>
        </w:rPr>
        <w:t xml:space="preserve"> projects) will get support.</w:t>
      </w:r>
    </w:p>
    <w:p w14:paraId="3227D3D4" w14:textId="44E14919" w:rsidR="00D563BD" w:rsidRPr="00A770A3" w:rsidRDefault="006325FA" w:rsidP="00433780">
      <w:pPr>
        <w:spacing w:afterLines="60" w:after="144"/>
        <w:jc w:val="both"/>
        <w:rPr>
          <w:b/>
          <w:lang w:val="en-GB"/>
        </w:rPr>
      </w:pPr>
      <w:r w:rsidRPr="00A770A3">
        <w:rPr>
          <w:b/>
          <w:lang w:val="en-GB"/>
        </w:rPr>
        <w:t xml:space="preserve">Application form </w:t>
      </w:r>
      <w:r w:rsidR="004579A3" w:rsidRPr="004579A3">
        <w:rPr>
          <w:lang w:val="en-GB"/>
        </w:rPr>
        <w:t>is</w:t>
      </w:r>
      <w:r w:rsidR="004579A3">
        <w:rPr>
          <w:b/>
          <w:lang w:val="en-GB"/>
        </w:rPr>
        <w:t xml:space="preserve"> </w:t>
      </w:r>
      <w:r w:rsidRPr="004579A3">
        <w:rPr>
          <w:lang w:val="en-GB"/>
        </w:rPr>
        <w:t>attached</w:t>
      </w:r>
      <w:r w:rsidRPr="00A770A3">
        <w:rPr>
          <w:b/>
          <w:lang w:val="en-GB"/>
        </w:rPr>
        <w:t xml:space="preserve">. </w:t>
      </w:r>
      <w:r w:rsidRPr="00A770A3">
        <w:rPr>
          <w:lang w:val="en-US"/>
        </w:rPr>
        <w:t xml:space="preserve">E-application form as well as these guidelines can be downloaded from </w:t>
      </w:r>
      <w:r w:rsidRPr="00A770A3">
        <w:rPr>
          <w:b/>
          <w:lang w:val="en-GB"/>
        </w:rPr>
        <w:t>www.eurobelarus.info</w:t>
      </w:r>
      <w:r w:rsidR="00B62A38" w:rsidRPr="00A770A3">
        <w:rPr>
          <w:b/>
          <w:lang w:val="en-GB"/>
        </w:rPr>
        <w:t>.</w:t>
      </w:r>
    </w:p>
    <w:p w14:paraId="476E4AA5" w14:textId="77777777" w:rsidR="00F86360" w:rsidRPr="00A770A3" w:rsidRDefault="006325FA" w:rsidP="00433780">
      <w:pPr>
        <w:spacing w:afterLines="60" w:after="144"/>
        <w:jc w:val="both"/>
        <w:rPr>
          <w:b/>
          <w:lang w:val="en-US"/>
        </w:rPr>
      </w:pPr>
      <w:r w:rsidRPr="00A770A3">
        <w:rPr>
          <w:b/>
          <w:lang w:val="en-GB"/>
        </w:rPr>
        <w:t xml:space="preserve">Applications </w:t>
      </w:r>
      <w:r w:rsidR="00F86360" w:rsidRPr="00A770A3">
        <w:rPr>
          <w:b/>
          <w:lang w:val="en-GB"/>
        </w:rPr>
        <w:t xml:space="preserve">that are not filled in in accordance with the </w:t>
      </w:r>
      <w:r w:rsidR="00F86360" w:rsidRPr="00A770A3">
        <w:rPr>
          <w:b/>
          <w:lang w:val="en-US"/>
        </w:rPr>
        <w:t>given form, with missing sections, in case of absence or blank applications, as well as those sent after the deadline won’t be taken to consideration.</w:t>
      </w:r>
    </w:p>
    <w:p w14:paraId="31C84EA2" w14:textId="11BE12D6" w:rsidR="00F86360" w:rsidRPr="00A770A3" w:rsidRDefault="00F86360" w:rsidP="00433780">
      <w:pPr>
        <w:spacing w:afterLines="60" w:after="144"/>
        <w:jc w:val="both"/>
        <w:rPr>
          <w:lang w:val="en-GB"/>
        </w:rPr>
      </w:pPr>
      <w:r w:rsidRPr="00A770A3">
        <w:rPr>
          <w:lang w:val="en-GB"/>
        </w:rPr>
        <w:t>The language for filling in the application in Belarus is Belarusian, Russia</w:t>
      </w:r>
      <w:r w:rsidR="004579A3">
        <w:rPr>
          <w:lang w:val="en-GB"/>
        </w:rPr>
        <w:t>n</w:t>
      </w:r>
      <w:r w:rsidRPr="00A770A3">
        <w:rPr>
          <w:lang w:val="en-GB"/>
        </w:rPr>
        <w:t xml:space="preserve"> or English. Applications-concepts of the project should be sent in e-form to </w:t>
      </w:r>
      <w:hyperlink r:id="rId16" w:history="1">
        <w:r w:rsidRPr="00A770A3">
          <w:rPr>
            <w:rStyle w:val="a8"/>
            <w:b/>
            <w:lang w:val="en-GB"/>
          </w:rPr>
          <w:t>eurobelkultura@gmail.com</w:t>
        </w:r>
      </w:hyperlink>
      <w:proofErr w:type="gramStart"/>
      <w:r w:rsidRPr="00A770A3">
        <w:rPr>
          <w:lang w:val="en-GB"/>
        </w:rPr>
        <w:t>,</w:t>
      </w:r>
      <w:proofErr w:type="gramEnd"/>
      <w:r w:rsidRPr="00A770A3">
        <w:rPr>
          <w:lang w:val="en-GB"/>
        </w:rPr>
        <w:t xml:space="preserve"> deadline for submitting concepts is October 31, 2015.</w:t>
      </w:r>
    </w:p>
    <w:p w14:paraId="29F0516F" w14:textId="1A076906" w:rsidR="00D563BD" w:rsidRPr="00A770A3" w:rsidRDefault="008D67C0" w:rsidP="00433780">
      <w:pPr>
        <w:spacing w:afterLines="60" w:after="144"/>
        <w:jc w:val="both"/>
        <w:rPr>
          <w:lang w:val="en-US"/>
        </w:rPr>
      </w:pPr>
      <w:r w:rsidRPr="00A770A3">
        <w:rPr>
          <w:lang w:val="en-GB"/>
        </w:rPr>
        <w:t xml:space="preserve">Preliminary </w:t>
      </w:r>
      <w:r w:rsidR="00C86874">
        <w:rPr>
          <w:lang w:val="en-GB"/>
        </w:rPr>
        <w:t>deadline for</w:t>
      </w:r>
      <w:r w:rsidRPr="00A770A3">
        <w:rPr>
          <w:lang w:val="en-GB"/>
        </w:rPr>
        <w:t xml:space="preserve"> notifying about the results of </w:t>
      </w:r>
      <w:r w:rsidR="00E150A7" w:rsidRPr="00A770A3">
        <w:rPr>
          <w:lang w:val="en-US"/>
        </w:rPr>
        <w:t xml:space="preserve">the selection of concepts and </w:t>
      </w:r>
      <w:r w:rsidR="00A91917">
        <w:rPr>
          <w:lang w:val="en-US"/>
        </w:rPr>
        <w:t>enrolment</w:t>
      </w:r>
      <w:r w:rsidR="00E150A7" w:rsidRPr="00A770A3">
        <w:rPr>
          <w:lang w:val="en-US"/>
        </w:rPr>
        <w:t xml:space="preserve"> in the project is November 15, 2015. </w:t>
      </w:r>
      <w:r w:rsidR="00E150A7" w:rsidRPr="00A770A3">
        <w:rPr>
          <w:lang w:val="en-GB"/>
        </w:rPr>
        <w:t xml:space="preserve">Preliminary </w:t>
      </w:r>
      <w:r w:rsidR="00C86874">
        <w:rPr>
          <w:lang w:val="en-GB"/>
        </w:rPr>
        <w:t>deadline</w:t>
      </w:r>
      <w:r w:rsidR="00E150A7" w:rsidRPr="00A770A3">
        <w:rPr>
          <w:lang w:val="en-GB"/>
        </w:rPr>
        <w:t xml:space="preserve"> </w:t>
      </w:r>
      <w:r w:rsidR="00C86874">
        <w:rPr>
          <w:lang w:val="en-GB"/>
        </w:rPr>
        <w:t>for</w:t>
      </w:r>
      <w:r w:rsidR="00E150A7" w:rsidRPr="00A770A3">
        <w:rPr>
          <w:lang w:val="en-GB"/>
        </w:rPr>
        <w:t xml:space="preserve"> notifying about allocation of grants </w:t>
      </w:r>
      <w:r w:rsidR="00E150A7" w:rsidRPr="00A770A3">
        <w:rPr>
          <w:lang w:val="en-US"/>
        </w:rPr>
        <w:t>is February 15, 2016.</w:t>
      </w:r>
    </w:p>
    <w:sectPr w:rsidR="00D563BD" w:rsidRPr="00A770A3" w:rsidSect="00433780">
      <w:footerReference w:type="default" r:id="rId17"/>
      <w:pgSz w:w="11906" w:h="16838"/>
      <w:pgMar w:top="1134" w:right="850" w:bottom="709" w:left="1276" w:header="708" w:footer="13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598D2" w14:textId="77777777" w:rsidR="00B378B6" w:rsidRDefault="00B378B6" w:rsidP="00A1490F">
      <w:pPr>
        <w:spacing w:after="0" w:line="240" w:lineRule="auto"/>
      </w:pPr>
      <w:r>
        <w:separator/>
      </w:r>
    </w:p>
  </w:endnote>
  <w:endnote w:type="continuationSeparator" w:id="0">
    <w:p w14:paraId="30AC04A5" w14:textId="77777777" w:rsidR="00B378B6" w:rsidRDefault="00B378B6" w:rsidP="00A1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517313"/>
      <w:docPartObj>
        <w:docPartGallery w:val="Page Numbers (Bottom of Page)"/>
        <w:docPartUnique/>
      </w:docPartObj>
    </w:sdtPr>
    <w:sdtContent>
      <w:p w14:paraId="39A7035E" w14:textId="77777777" w:rsidR="00B378B6" w:rsidRDefault="00B378B6">
        <w:pPr>
          <w:pStyle w:val="a5"/>
          <w:jc w:val="center"/>
        </w:pPr>
        <w:r>
          <w:fldChar w:fldCharType="begin"/>
        </w:r>
        <w:r>
          <w:instrText xml:space="preserve"> PAGE   \* MERGEFORMAT </w:instrText>
        </w:r>
        <w:r>
          <w:fldChar w:fldCharType="separate"/>
        </w:r>
        <w:r w:rsidR="00C86874">
          <w:rPr>
            <w:noProof/>
          </w:rPr>
          <w:t>4</w:t>
        </w:r>
        <w:r>
          <w:rPr>
            <w:noProof/>
          </w:rPr>
          <w:fldChar w:fldCharType="end"/>
        </w:r>
      </w:p>
    </w:sdtContent>
  </w:sdt>
  <w:p w14:paraId="57390FD4" w14:textId="77777777" w:rsidR="00B378B6" w:rsidRDefault="00B378B6">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8E928" w14:textId="77777777" w:rsidR="00B378B6" w:rsidRDefault="00B378B6" w:rsidP="00A1490F">
      <w:pPr>
        <w:spacing w:after="0" w:line="240" w:lineRule="auto"/>
      </w:pPr>
      <w:r>
        <w:separator/>
      </w:r>
    </w:p>
  </w:footnote>
  <w:footnote w:type="continuationSeparator" w:id="0">
    <w:p w14:paraId="6BB0571C" w14:textId="77777777" w:rsidR="00B378B6" w:rsidRDefault="00B378B6" w:rsidP="00A1490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F23"/>
    <w:multiLevelType w:val="hybridMultilevel"/>
    <w:tmpl w:val="DB40DD3C"/>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04B1C"/>
    <w:multiLevelType w:val="hybridMultilevel"/>
    <w:tmpl w:val="46B61EEE"/>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601FD"/>
    <w:multiLevelType w:val="hybridMultilevel"/>
    <w:tmpl w:val="E9725C20"/>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32204"/>
    <w:multiLevelType w:val="hybridMultilevel"/>
    <w:tmpl w:val="3D8A36F4"/>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2C58D4"/>
    <w:multiLevelType w:val="hybridMultilevel"/>
    <w:tmpl w:val="2CBCAC88"/>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0C6DEC"/>
    <w:multiLevelType w:val="hybridMultilevel"/>
    <w:tmpl w:val="85AA2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304771"/>
    <w:multiLevelType w:val="hybridMultilevel"/>
    <w:tmpl w:val="1F66CC56"/>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1565FA"/>
    <w:multiLevelType w:val="hybridMultilevel"/>
    <w:tmpl w:val="FA902F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2819DE"/>
    <w:multiLevelType w:val="hybridMultilevel"/>
    <w:tmpl w:val="4536A7FA"/>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867CF5"/>
    <w:multiLevelType w:val="hybridMultilevel"/>
    <w:tmpl w:val="111EF868"/>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F22A56"/>
    <w:multiLevelType w:val="hybridMultilevel"/>
    <w:tmpl w:val="D19E1BA2"/>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E25253"/>
    <w:multiLevelType w:val="hybridMultilevel"/>
    <w:tmpl w:val="014AF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8B0EF0"/>
    <w:multiLevelType w:val="hybridMultilevel"/>
    <w:tmpl w:val="0AC208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C768EF"/>
    <w:multiLevelType w:val="hybridMultilevel"/>
    <w:tmpl w:val="53DEFF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4B073D"/>
    <w:multiLevelType w:val="hybridMultilevel"/>
    <w:tmpl w:val="2CA287F2"/>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E05FE9"/>
    <w:multiLevelType w:val="hybridMultilevel"/>
    <w:tmpl w:val="26B8B9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942DBC"/>
    <w:multiLevelType w:val="hybridMultilevel"/>
    <w:tmpl w:val="682CC12C"/>
    <w:lvl w:ilvl="0" w:tplc="A0F44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13"/>
  </w:num>
  <w:num w:numId="5">
    <w:abstractNumId w:val="3"/>
  </w:num>
  <w:num w:numId="6">
    <w:abstractNumId w:val="8"/>
  </w:num>
  <w:num w:numId="7">
    <w:abstractNumId w:val="14"/>
  </w:num>
  <w:num w:numId="8">
    <w:abstractNumId w:val="4"/>
  </w:num>
  <w:num w:numId="9">
    <w:abstractNumId w:val="1"/>
  </w:num>
  <w:num w:numId="10">
    <w:abstractNumId w:val="10"/>
  </w:num>
  <w:num w:numId="11">
    <w:abstractNumId w:val="0"/>
  </w:num>
  <w:num w:numId="12">
    <w:abstractNumId w:val="7"/>
  </w:num>
  <w:num w:numId="13">
    <w:abstractNumId w:val="15"/>
  </w:num>
  <w:num w:numId="14">
    <w:abstractNumId w:val="11"/>
  </w:num>
  <w:num w:numId="15">
    <w:abstractNumId w:val="2"/>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63BD"/>
    <w:rsid w:val="00020EBF"/>
    <w:rsid w:val="00035F37"/>
    <w:rsid w:val="00084FF4"/>
    <w:rsid w:val="000A274C"/>
    <w:rsid w:val="000B7EE0"/>
    <w:rsid w:val="0011571C"/>
    <w:rsid w:val="00180DBE"/>
    <w:rsid w:val="001E3BE4"/>
    <w:rsid w:val="002230DC"/>
    <w:rsid w:val="00376950"/>
    <w:rsid w:val="003C0BA4"/>
    <w:rsid w:val="00433780"/>
    <w:rsid w:val="004579A3"/>
    <w:rsid w:val="00490C69"/>
    <w:rsid w:val="0049259F"/>
    <w:rsid w:val="0051173C"/>
    <w:rsid w:val="00573A1D"/>
    <w:rsid w:val="005F7CB2"/>
    <w:rsid w:val="00623A87"/>
    <w:rsid w:val="006325FA"/>
    <w:rsid w:val="00652AE9"/>
    <w:rsid w:val="006C2EF2"/>
    <w:rsid w:val="00793C9A"/>
    <w:rsid w:val="00793DE0"/>
    <w:rsid w:val="007C5031"/>
    <w:rsid w:val="007F3294"/>
    <w:rsid w:val="008D67C0"/>
    <w:rsid w:val="008F0B6C"/>
    <w:rsid w:val="00907A49"/>
    <w:rsid w:val="00923AE1"/>
    <w:rsid w:val="00994544"/>
    <w:rsid w:val="009C2FB7"/>
    <w:rsid w:val="009D12BA"/>
    <w:rsid w:val="009F561D"/>
    <w:rsid w:val="00A1490F"/>
    <w:rsid w:val="00A770A3"/>
    <w:rsid w:val="00A91917"/>
    <w:rsid w:val="00B378B6"/>
    <w:rsid w:val="00B62A38"/>
    <w:rsid w:val="00B94E0B"/>
    <w:rsid w:val="00BB3C35"/>
    <w:rsid w:val="00C01D0C"/>
    <w:rsid w:val="00C44D55"/>
    <w:rsid w:val="00C66B5B"/>
    <w:rsid w:val="00C75591"/>
    <w:rsid w:val="00C86874"/>
    <w:rsid w:val="00C95422"/>
    <w:rsid w:val="00CE1D9A"/>
    <w:rsid w:val="00D563BD"/>
    <w:rsid w:val="00DC5321"/>
    <w:rsid w:val="00E150A7"/>
    <w:rsid w:val="00E21DA5"/>
    <w:rsid w:val="00EA762D"/>
    <w:rsid w:val="00F669C6"/>
    <w:rsid w:val="00F86360"/>
    <w:rsid w:val="00FE365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F6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5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1490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1490F"/>
  </w:style>
  <w:style w:type="paragraph" w:styleId="a5">
    <w:name w:val="footer"/>
    <w:basedOn w:val="a"/>
    <w:link w:val="a6"/>
    <w:uiPriority w:val="99"/>
    <w:unhideWhenUsed/>
    <w:rsid w:val="00A149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490F"/>
  </w:style>
  <w:style w:type="paragraph" w:styleId="a7">
    <w:name w:val="List Paragraph"/>
    <w:basedOn w:val="a"/>
    <w:uiPriority w:val="34"/>
    <w:qFormat/>
    <w:rsid w:val="00A1490F"/>
    <w:pPr>
      <w:ind w:left="720"/>
      <w:contextualSpacing/>
    </w:pPr>
  </w:style>
  <w:style w:type="character" w:styleId="a8">
    <w:name w:val="Hyperlink"/>
    <w:basedOn w:val="a0"/>
    <w:uiPriority w:val="99"/>
    <w:unhideWhenUsed/>
    <w:rsid w:val="00376950"/>
    <w:rPr>
      <w:color w:val="0563C1" w:themeColor="hyperlink"/>
      <w:u w:val="single"/>
    </w:rPr>
  </w:style>
  <w:style w:type="paragraph" w:styleId="a9">
    <w:name w:val="Normal (Web)"/>
    <w:basedOn w:val="a"/>
    <w:uiPriority w:val="99"/>
    <w:semiHidden/>
    <w:unhideWhenUsed/>
    <w:rsid w:val="00020EBF"/>
    <w:pPr>
      <w:spacing w:before="100" w:beforeAutospacing="1" w:after="100" w:afterAutospacing="1" w:line="240" w:lineRule="auto"/>
    </w:pPr>
    <w:rPr>
      <w:rFonts w:ascii="Times" w:hAnsi="Times" w:cs="Times New Roman"/>
      <w:sz w:val="20"/>
      <w:szCs w:val="20"/>
      <w:lang w:val="en-US" w:eastAsia="ru-RU"/>
    </w:rPr>
  </w:style>
  <w:style w:type="character" w:styleId="aa">
    <w:name w:val="Strong"/>
    <w:basedOn w:val="a0"/>
    <w:uiPriority w:val="22"/>
    <w:qFormat/>
    <w:rsid w:val="007F3294"/>
    <w:rPr>
      <w:b/>
      <w:bCs/>
    </w:rPr>
  </w:style>
  <w:style w:type="character" w:customStyle="1" w:styleId="apple-converted-space">
    <w:name w:val="apple-converted-space"/>
    <w:basedOn w:val="a0"/>
    <w:rsid w:val="007F32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5887">
      <w:bodyDiv w:val="1"/>
      <w:marLeft w:val="0"/>
      <w:marRight w:val="0"/>
      <w:marTop w:val="0"/>
      <w:marBottom w:val="0"/>
      <w:divBdr>
        <w:top w:val="none" w:sz="0" w:space="0" w:color="auto"/>
        <w:left w:val="none" w:sz="0" w:space="0" w:color="auto"/>
        <w:bottom w:val="none" w:sz="0" w:space="0" w:color="auto"/>
        <w:right w:val="none" w:sz="0" w:space="0" w:color="auto"/>
      </w:divBdr>
    </w:div>
    <w:div w:id="157890715">
      <w:bodyDiv w:val="1"/>
      <w:marLeft w:val="0"/>
      <w:marRight w:val="0"/>
      <w:marTop w:val="0"/>
      <w:marBottom w:val="0"/>
      <w:divBdr>
        <w:top w:val="none" w:sz="0" w:space="0" w:color="auto"/>
        <w:left w:val="none" w:sz="0" w:space="0" w:color="auto"/>
        <w:bottom w:val="none" w:sz="0" w:space="0" w:color="auto"/>
        <w:right w:val="none" w:sz="0" w:space="0" w:color="auto"/>
      </w:divBdr>
    </w:div>
    <w:div w:id="425272038">
      <w:bodyDiv w:val="1"/>
      <w:marLeft w:val="0"/>
      <w:marRight w:val="0"/>
      <w:marTop w:val="0"/>
      <w:marBottom w:val="0"/>
      <w:divBdr>
        <w:top w:val="none" w:sz="0" w:space="0" w:color="auto"/>
        <w:left w:val="none" w:sz="0" w:space="0" w:color="auto"/>
        <w:bottom w:val="none" w:sz="0" w:space="0" w:color="auto"/>
        <w:right w:val="none" w:sz="0" w:space="0" w:color="auto"/>
      </w:divBdr>
    </w:div>
    <w:div w:id="469443753">
      <w:bodyDiv w:val="1"/>
      <w:marLeft w:val="0"/>
      <w:marRight w:val="0"/>
      <w:marTop w:val="0"/>
      <w:marBottom w:val="0"/>
      <w:divBdr>
        <w:top w:val="none" w:sz="0" w:space="0" w:color="auto"/>
        <w:left w:val="none" w:sz="0" w:space="0" w:color="auto"/>
        <w:bottom w:val="none" w:sz="0" w:space="0" w:color="auto"/>
        <w:right w:val="none" w:sz="0" w:space="0" w:color="auto"/>
      </w:divBdr>
    </w:div>
    <w:div w:id="504248307">
      <w:bodyDiv w:val="1"/>
      <w:marLeft w:val="0"/>
      <w:marRight w:val="0"/>
      <w:marTop w:val="0"/>
      <w:marBottom w:val="0"/>
      <w:divBdr>
        <w:top w:val="none" w:sz="0" w:space="0" w:color="auto"/>
        <w:left w:val="none" w:sz="0" w:space="0" w:color="auto"/>
        <w:bottom w:val="none" w:sz="0" w:space="0" w:color="auto"/>
        <w:right w:val="none" w:sz="0" w:space="0" w:color="auto"/>
      </w:divBdr>
    </w:div>
    <w:div w:id="565847447">
      <w:bodyDiv w:val="1"/>
      <w:marLeft w:val="0"/>
      <w:marRight w:val="0"/>
      <w:marTop w:val="0"/>
      <w:marBottom w:val="0"/>
      <w:divBdr>
        <w:top w:val="none" w:sz="0" w:space="0" w:color="auto"/>
        <w:left w:val="none" w:sz="0" w:space="0" w:color="auto"/>
        <w:bottom w:val="none" w:sz="0" w:space="0" w:color="auto"/>
        <w:right w:val="none" w:sz="0" w:space="0" w:color="auto"/>
      </w:divBdr>
    </w:div>
    <w:div w:id="643051330">
      <w:bodyDiv w:val="1"/>
      <w:marLeft w:val="0"/>
      <w:marRight w:val="0"/>
      <w:marTop w:val="0"/>
      <w:marBottom w:val="0"/>
      <w:divBdr>
        <w:top w:val="none" w:sz="0" w:space="0" w:color="auto"/>
        <w:left w:val="none" w:sz="0" w:space="0" w:color="auto"/>
        <w:bottom w:val="none" w:sz="0" w:space="0" w:color="auto"/>
        <w:right w:val="none" w:sz="0" w:space="0" w:color="auto"/>
      </w:divBdr>
    </w:div>
    <w:div w:id="715743413">
      <w:bodyDiv w:val="1"/>
      <w:marLeft w:val="0"/>
      <w:marRight w:val="0"/>
      <w:marTop w:val="0"/>
      <w:marBottom w:val="0"/>
      <w:divBdr>
        <w:top w:val="none" w:sz="0" w:space="0" w:color="auto"/>
        <w:left w:val="none" w:sz="0" w:space="0" w:color="auto"/>
        <w:bottom w:val="none" w:sz="0" w:space="0" w:color="auto"/>
        <w:right w:val="none" w:sz="0" w:space="0" w:color="auto"/>
      </w:divBdr>
    </w:div>
    <w:div w:id="841551123">
      <w:bodyDiv w:val="1"/>
      <w:marLeft w:val="0"/>
      <w:marRight w:val="0"/>
      <w:marTop w:val="0"/>
      <w:marBottom w:val="0"/>
      <w:divBdr>
        <w:top w:val="none" w:sz="0" w:space="0" w:color="auto"/>
        <w:left w:val="none" w:sz="0" w:space="0" w:color="auto"/>
        <w:bottom w:val="none" w:sz="0" w:space="0" w:color="auto"/>
        <w:right w:val="none" w:sz="0" w:space="0" w:color="auto"/>
      </w:divBdr>
    </w:div>
    <w:div w:id="968246554">
      <w:bodyDiv w:val="1"/>
      <w:marLeft w:val="0"/>
      <w:marRight w:val="0"/>
      <w:marTop w:val="0"/>
      <w:marBottom w:val="0"/>
      <w:divBdr>
        <w:top w:val="none" w:sz="0" w:space="0" w:color="auto"/>
        <w:left w:val="none" w:sz="0" w:space="0" w:color="auto"/>
        <w:bottom w:val="none" w:sz="0" w:space="0" w:color="auto"/>
        <w:right w:val="none" w:sz="0" w:space="0" w:color="auto"/>
      </w:divBdr>
    </w:div>
    <w:div w:id="1077366237">
      <w:bodyDiv w:val="1"/>
      <w:marLeft w:val="0"/>
      <w:marRight w:val="0"/>
      <w:marTop w:val="0"/>
      <w:marBottom w:val="0"/>
      <w:divBdr>
        <w:top w:val="none" w:sz="0" w:space="0" w:color="auto"/>
        <w:left w:val="none" w:sz="0" w:space="0" w:color="auto"/>
        <w:bottom w:val="none" w:sz="0" w:space="0" w:color="auto"/>
        <w:right w:val="none" w:sz="0" w:space="0" w:color="auto"/>
      </w:divBdr>
    </w:div>
    <w:div w:id="1083649925">
      <w:bodyDiv w:val="1"/>
      <w:marLeft w:val="0"/>
      <w:marRight w:val="0"/>
      <w:marTop w:val="0"/>
      <w:marBottom w:val="0"/>
      <w:divBdr>
        <w:top w:val="none" w:sz="0" w:space="0" w:color="auto"/>
        <w:left w:val="none" w:sz="0" w:space="0" w:color="auto"/>
        <w:bottom w:val="none" w:sz="0" w:space="0" w:color="auto"/>
        <w:right w:val="none" w:sz="0" w:space="0" w:color="auto"/>
      </w:divBdr>
    </w:div>
    <w:div w:id="1222012304">
      <w:bodyDiv w:val="1"/>
      <w:marLeft w:val="0"/>
      <w:marRight w:val="0"/>
      <w:marTop w:val="0"/>
      <w:marBottom w:val="0"/>
      <w:divBdr>
        <w:top w:val="none" w:sz="0" w:space="0" w:color="auto"/>
        <w:left w:val="none" w:sz="0" w:space="0" w:color="auto"/>
        <w:bottom w:val="none" w:sz="0" w:space="0" w:color="auto"/>
        <w:right w:val="none" w:sz="0" w:space="0" w:color="auto"/>
      </w:divBdr>
    </w:div>
    <w:div w:id="1443377613">
      <w:bodyDiv w:val="1"/>
      <w:marLeft w:val="0"/>
      <w:marRight w:val="0"/>
      <w:marTop w:val="0"/>
      <w:marBottom w:val="0"/>
      <w:divBdr>
        <w:top w:val="none" w:sz="0" w:space="0" w:color="auto"/>
        <w:left w:val="none" w:sz="0" w:space="0" w:color="auto"/>
        <w:bottom w:val="none" w:sz="0" w:space="0" w:color="auto"/>
        <w:right w:val="none" w:sz="0" w:space="0" w:color="auto"/>
      </w:divBdr>
    </w:div>
    <w:div w:id="1459571217">
      <w:bodyDiv w:val="1"/>
      <w:marLeft w:val="0"/>
      <w:marRight w:val="0"/>
      <w:marTop w:val="0"/>
      <w:marBottom w:val="0"/>
      <w:divBdr>
        <w:top w:val="none" w:sz="0" w:space="0" w:color="auto"/>
        <w:left w:val="none" w:sz="0" w:space="0" w:color="auto"/>
        <w:bottom w:val="none" w:sz="0" w:space="0" w:color="auto"/>
        <w:right w:val="none" w:sz="0" w:space="0" w:color="auto"/>
      </w:divBdr>
    </w:div>
    <w:div w:id="1469546123">
      <w:bodyDiv w:val="1"/>
      <w:marLeft w:val="0"/>
      <w:marRight w:val="0"/>
      <w:marTop w:val="0"/>
      <w:marBottom w:val="0"/>
      <w:divBdr>
        <w:top w:val="none" w:sz="0" w:space="0" w:color="auto"/>
        <w:left w:val="none" w:sz="0" w:space="0" w:color="auto"/>
        <w:bottom w:val="none" w:sz="0" w:space="0" w:color="auto"/>
        <w:right w:val="none" w:sz="0" w:space="0" w:color="auto"/>
      </w:divBdr>
    </w:div>
    <w:div w:id="1592739597">
      <w:bodyDiv w:val="1"/>
      <w:marLeft w:val="0"/>
      <w:marRight w:val="0"/>
      <w:marTop w:val="0"/>
      <w:marBottom w:val="0"/>
      <w:divBdr>
        <w:top w:val="none" w:sz="0" w:space="0" w:color="auto"/>
        <w:left w:val="none" w:sz="0" w:space="0" w:color="auto"/>
        <w:bottom w:val="none" w:sz="0" w:space="0" w:color="auto"/>
        <w:right w:val="none" w:sz="0" w:space="0" w:color="auto"/>
      </w:divBdr>
    </w:div>
    <w:div w:id="1621034282">
      <w:bodyDiv w:val="1"/>
      <w:marLeft w:val="0"/>
      <w:marRight w:val="0"/>
      <w:marTop w:val="0"/>
      <w:marBottom w:val="0"/>
      <w:divBdr>
        <w:top w:val="none" w:sz="0" w:space="0" w:color="auto"/>
        <w:left w:val="none" w:sz="0" w:space="0" w:color="auto"/>
        <w:bottom w:val="none" w:sz="0" w:space="0" w:color="auto"/>
        <w:right w:val="none" w:sz="0" w:space="0" w:color="auto"/>
      </w:divBdr>
    </w:div>
    <w:div w:id="1674410686">
      <w:bodyDiv w:val="1"/>
      <w:marLeft w:val="0"/>
      <w:marRight w:val="0"/>
      <w:marTop w:val="0"/>
      <w:marBottom w:val="0"/>
      <w:divBdr>
        <w:top w:val="none" w:sz="0" w:space="0" w:color="auto"/>
        <w:left w:val="none" w:sz="0" w:space="0" w:color="auto"/>
        <w:bottom w:val="none" w:sz="0" w:space="0" w:color="auto"/>
        <w:right w:val="none" w:sz="0" w:space="0" w:color="auto"/>
      </w:divBdr>
    </w:div>
    <w:div w:id="1730029732">
      <w:bodyDiv w:val="1"/>
      <w:marLeft w:val="0"/>
      <w:marRight w:val="0"/>
      <w:marTop w:val="0"/>
      <w:marBottom w:val="0"/>
      <w:divBdr>
        <w:top w:val="none" w:sz="0" w:space="0" w:color="auto"/>
        <w:left w:val="none" w:sz="0" w:space="0" w:color="auto"/>
        <w:bottom w:val="none" w:sz="0" w:space="0" w:color="auto"/>
        <w:right w:val="none" w:sz="0" w:space="0" w:color="auto"/>
      </w:divBdr>
    </w:div>
    <w:div w:id="1862891092">
      <w:bodyDiv w:val="1"/>
      <w:marLeft w:val="0"/>
      <w:marRight w:val="0"/>
      <w:marTop w:val="0"/>
      <w:marBottom w:val="0"/>
      <w:divBdr>
        <w:top w:val="none" w:sz="0" w:space="0" w:color="auto"/>
        <w:left w:val="none" w:sz="0" w:space="0" w:color="auto"/>
        <w:bottom w:val="none" w:sz="0" w:space="0" w:color="auto"/>
        <w:right w:val="none" w:sz="0" w:space="0" w:color="auto"/>
      </w:divBdr>
    </w:div>
    <w:div w:id="2057510181">
      <w:bodyDiv w:val="1"/>
      <w:marLeft w:val="0"/>
      <w:marRight w:val="0"/>
      <w:marTop w:val="0"/>
      <w:marBottom w:val="0"/>
      <w:divBdr>
        <w:top w:val="none" w:sz="0" w:space="0" w:color="auto"/>
        <w:left w:val="none" w:sz="0" w:space="0" w:color="auto"/>
        <w:bottom w:val="none" w:sz="0" w:space="0" w:color="auto"/>
        <w:right w:val="none" w:sz="0" w:space="0" w:color="auto"/>
      </w:divBdr>
    </w:div>
    <w:div w:id="2125080153">
      <w:bodyDiv w:val="1"/>
      <w:marLeft w:val="0"/>
      <w:marRight w:val="0"/>
      <w:marTop w:val="0"/>
      <w:marBottom w:val="0"/>
      <w:divBdr>
        <w:top w:val="none" w:sz="0" w:space="0" w:color="auto"/>
        <w:left w:val="none" w:sz="0" w:space="0" w:color="auto"/>
        <w:bottom w:val="none" w:sz="0" w:space="0" w:color="auto"/>
        <w:right w:val="none" w:sz="0" w:space="0" w:color="auto"/>
      </w:divBdr>
    </w:div>
    <w:div w:id="21436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png"/><Relationship Id="rId15" Type="http://schemas.openxmlformats.org/officeDocument/2006/relationships/hyperlink" Target="mailto:eurobelkultura@gmail.com" TargetMode="External"/><Relationship Id="rId16" Type="http://schemas.openxmlformats.org/officeDocument/2006/relationships/hyperlink" Target="mailto:eurobelkultura@gmail.com"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64C32-8933-9F4C-8B06-E87A8F22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1746</Words>
  <Characters>9955</Characters>
  <Application>Microsoft Macintosh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EuroBelarus</Company>
  <LinksUpToDate>false</LinksUpToDate>
  <CharactersWithSpaces>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Poshevalova</dc:creator>
  <cp:keywords/>
  <dc:description/>
  <cp:lastModifiedBy>Aliaksandra Franskevich</cp:lastModifiedBy>
  <cp:revision>17</cp:revision>
  <dcterms:created xsi:type="dcterms:W3CDTF">2015-09-22T09:28:00Z</dcterms:created>
  <dcterms:modified xsi:type="dcterms:W3CDTF">2015-10-01T11:50:00Z</dcterms:modified>
</cp:coreProperties>
</file>